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EFA" w14:textId="77777777" w:rsidR="00903CFC" w:rsidRPr="002509A7" w:rsidRDefault="00D131EF" w:rsidP="00630C11">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These Financial Regulations were adopted by </w:t>
      </w:r>
      <w:r w:rsidR="00213E1B" w:rsidRPr="002509A7">
        <w:rPr>
          <w:rFonts w:asciiTheme="minorHAnsi" w:hAnsiTheme="minorHAnsi" w:cstheme="minorHAnsi"/>
          <w:spacing w:val="-3"/>
          <w:sz w:val="22"/>
          <w:szCs w:val="22"/>
        </w:rPr>
        <w:t>the Council</w:t>
      </w:r>
      <w:r w:rsidR="007C40E0" w:rsidRPr="002509A7">
        <w:rPr>
          <w:rFonts w:asciiTheme="minorHAnsi" w:hAnsiTheme="minorHAnsi" w:cstheme="minorHAnsi"/>
          <w:spacing w:val="-3"/>
          <w:sz w:val="22"/>
          <w:szCs w:val="22"/>
        </w:rPr>
        <w:t xml:space="preserve"> at the</w:t>
      </w:r>
      <w:r w:rsidR="005336F7" w:rsidRPr="002509A7">
        <w:rPr>
          <w:rFonts w:asciiTheme="minorHAnsi" w:hAnsiTheme="minorHAnsi" w:cstheme="minorHAnsi"/>
          <w:spacing w:val="-3"/>
          <w:sz w:val="22"/>
          <w:szCs w:val="22"/>
        </w:rPr>
        <w:t xml:space="preserve"> Meeting</w:t>
      </w:r>
      <w:r w:rsidR="007C40E0" w:rsidRPr="002509A7">
        <w:rPr>
          <w:rFonts w:asciiTheme="minorHAnsi" w:hAnsiTheme="minorHAnsi" w:cstheme="minorHAnsi"/>
          <w:spacing w:val="-3"/>
          <w:sz w:val="22"/>
          <w:szCs w:val="22"/>
        </w:rPr>
        <w:t>s</w:t>
      </w:r>
      <w:r w:rsidR="005336F7" w:rsidRPr="002509A7">
        <w:rPr>
          <w:rFonts w:asciiTheme="minorHAnsi" w:hAnsiTheme="minorHAnsi" w:cstheme="minorHAnsi"/>
          <w:spacing w:val="-3"/>
          <w:sz w:val="22"/>
          <w:szCs w:val="22"/>
        </w:rPr>
        <w:t xml:space="preserve"> held on</w:t>
      </w:r>
      <w:r w:rsidR="00312205" w:rsidRPr="002509A7">
        <w:rPr>
          <w:rFonts w:asciiTheme="minorHAnsi" w:hAnsiTheme="minorHAnsi" w:cstheme="minorHAnsi"/>
          <w:spacing w:val="-3"/>
          <w:sz w:val="22"/>
          <w:szCs w:val="22"/>
        </w:rPr>
        <w:t xml:space="preserve"> 22 April 2013</w:t>
      </w:r>
      <w:r w:rsidR="00D70CA5" w:rsidRPr="002509A7">
        <w:rPr>
          <w:rFonts w:asciiTheme="minorHAnsi" w:hAnsiTheme="minorHAnsi" w:cstheme="minorHAnsi"/>
          <w:spacing w:val="-3"/>
          <w:sz w:val="22"/>
          <w:szCs w:val="22"/>
        </w:rPr>
        <w:t xml:space="preserve">, </w:t>
      </w:r>
      <w:r w:rsidR="00E444DC" w:rsidRPr="002509A7">
        <w:rPr>
          <w:rFonts w:asciiTheme="minorHAnsi" w:hAnsiTheme="minorHAnsi" w:cstheme="minorHAnsi"/>
          <w:spacing w:val="-3"/>
          <w:sz w:val="22"/>
          <w:szCs w:val="22"/>
        </w:rPr>
        <w:t>18 May 2015</w:t>
      </w:r>
      <w:r w:rsidR="002509A7" w:rsidRPr="002509A7">
        <w:rPr>
          <w:rFonts w:asciiTheme="minorHAnsi" w:hAnsiTheme="minorHAnsi" w:cstheme="minorHAnsi"/>
          <w:spacing w:val="-3"/>
          <w:sz w:val="22"/>
          <w:szCs w:val="22"/>
        </w:rPr>
        <w:t>, 17</w:t>
      </w:r>
      <w:r w:rsidR="00571C69" w:rsidRPr="002509A7">
        <w:rPr>
          <w:rFonts w:asciiTheme="minorHAnsi" w:hAnsiTheme="minorHAnsi" w:cstheme="minorHAnsi"/>
          <w:spacing w:val="-3"/>
          <w:sz w:val="22"/>
          <w:szCs w:val="22"/>
        </w:rPr>
        <w:t xml:space="preserve"> August 2015</w:t>
      </w:r>
      <w:r w:rsidR="002509A7" w:rsidRPr="002509A7">
        <w:rPr>
          <w:rFonts w:asciiTheme="minorHAnsi" w:hAnsiTheme="minorHAnsi" w:cstheme="minorHAnsi"/>
          <w:spacing w:val="-3"/>
          <w:sz w:val="22"/>
          <w:szCs w:val="22"/>
        </w:rPr>
        <w:t>, 16</w:t>
      </w:r>
      <w:r w:rsidR="0022790E" w:rsidRPr="002509A7">
        <w:rPr>
          <w:rFonts w:asciiTheme="minorHAnsi" w:hAnsiTheme="minorHAnsi" w:cstheme="minorHAnsi"/>
          <w:spacing w:val="-3"/>
          <w:sz w:val="22"/>
          <w:szCs w:val="22"/>
        </w:rPr>
        <w:t xml:space="preserve"> May 2016, 21 August 2017, </w:t>
      </w:r>
      <w:r w:rsidR="008E4230" w:rsidRPr="002509A7">
        <w:rPr>
          <w:rFonts w:asciiTheme="minorHAnsi" w:hAnsiTheme="minorHAnsi" w:cstheme="minorHAnsi"/>
          <w:spacing w:val="-3"/>
          <w:sz w:val="22"/>
          <w:szCs w:val="22"/>
        </w:rPr>
        <w:t>23 April 2018</w:t>
      </w:r>
      <w:r w:rsidR="005E61E2" w:rsidRPr="002509A7">
        <w:rPr>
          <w:rFonts w:asciiTheme="minorHAnsi" w:hAnsiTheme="minorHAnsi" w:cstheme="minorHAnsi"/>
          <w:spacing w:val="-3"/>
          <w:sz w:val="22"/>
          <w:szCs w:val="22"/>
        </w:rPr>
        <w:t>,</w:t>
      </w:r>
      <w:r w:rsidR="0022790E" w:rsidRPr="002509A7">
        <w:rPr>
          <w:rFonts w:asciiTheme="minorHAnsi" w:hAnsiTheme="minorHAnsi" w:cstheme="minorHAnsi"/>
          <w:spacing w:val="-3"/>
          <w:sz w:val="22"/>
          <w:szCs w:val="22"/>
        </w:rPr>
        <w:t xml:space="preserve"> 21 May 2018</w:t>
      </w:r>
      <w:r w:rsidR="00BA7457">
        <w:rPr>
          <w:rFonts w:asciiTheme="minorHAnsi" w:hAnsiTheme="minorHAnsi" w:cstheme="minorHAnsi"/>
          <w:spacing w:val="-3"/>
          <w:sz w:val="22"/>
          <w:szCs w:val="22"/>
        </w:rPr>
        <w:t>,</w:t>
      </w:r>
      <w:r w:rsidR="005E61E2" w:rsidRPr="002509A7">
        <w:rPr>
          <w:rFonts w:asciiTheme="minorHAnsi" w:hAnsiTheme="minorHAnsi" w:cstheme="minorHAnsi"/>
          <w:spacing w:val="-3"/>
          <w:sz w:val="22"/>
          <w:szCs w:val="22"/>
        </w:rPr>
        <w:t xml:space="preserve"> 13 May 2019</w:t>
      </w:r>
      <w:r w:rsidR="00BA7457">
        <w:rPr>
          <w:rFonts w:asciiTheme="minorHAnsi" w:hAnsiTheme="minorHAnsi" w:cstheme="minorHAnsi"/>
          <w:spacing w:val="-3"/>
          <w:sz w:val="22"/>
          <w:szCs w:val="22"/>
        </w:rPr>
        <w:t xml:space="preserve"> and 05 May 2021.</w:t>
      </w:r>
    </w:p>
    <w:p w14:paraId="4B1AA966" w14:textId="77777777" w:rsidR="00903CFC" w:rsidRPr="002509A7" w:rsidRDefault="00903CFC" w:rsidP="00903CFC">
      <w:pPr>
        <w:suppressAutoHyphens/>
        <w:spacing w:after="120"/>
        <w:rPr>
          <w:rFonts w:asciiTheme="minorHAnsi" w:hAnsiTheme="minorHAnsi" w:cstheme="minorHAnsi"/>
          <w:spacing w:val="-3"/>
          <w:sz w:val="22"/>
          <w:szCs w:val="22"/>
        </w:rPr>
      </w:pPr>
      <w:r w:rsidRPr="002509A7">
        <w:rPr>
          <w:rFonts w:asciiTheme="minorHAnsi" w:hAnsiTheme="minorHAnsi" w:cstheme="minorHAnsi"/>
          <w:spacing w:val="-3"/>
          <w:sz w:val="22"/>
          <w:szCs w:val="22"/>
        </w:rPr>
        <w:t>Record of subsequent changes:</w:t>
      </w:r>
    </w:p>
    <w:tbl>
      <w:tblPr>
        <w:tblW w:w="98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57" w:type="dxa"/>
          <w:bottom w:w="28" w:type="dxa"/>
          <w:right w:w="57" w:type="dxa"/>
        </w:tblCellMar>
        <w:tblLook w:val="04A0" w:firstRow="1" w:lastRow="0" w:firstColumn="1" w:lastColumn="0" w:noHBand="0" w:noVBand="1"/>
      </w:tblPr>
      <w:tblGrid>
        <w:gridCol w:w="582"/>
        <w:gridCol w:w="1841"/>
        <w:gridCol w:w="1286"/>
        <w:gridCol w:w="6143"/>
      </w:tblGrid>
      <w:tr w:rsidR="00903CFC" w:rsidRPr="002509A7" w14:paraId="0464E907" w14:textId="77777777" w:rsidTr="00BA7457">
        <w:trPr>
          <w:trHeight w:val="239"/>
        </w:trPr>
        <w:tc>
          <w:tcPr>
            <w:tcW w:w="582" w:type="dxa"/>
          </w:tcPr>
          <w:p w14:paraId="58E179F5" w14:textId="77777777" w:rsidR="00903CFC" w:rsidRPr="002509A7" w:rsidRDefault="00903CFC"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Issue</w:t>
            </w:r>
          </w:p>
        </w:tc>
        <w:tc>
          <w:tcPr>
            <w:tcW w:w="1841" w:type="dxa"/>
            <w:shd w:val="clear" w:color="auto" w:fill="auto"/>
          </w:tcPr>
          <w:p w14:paraId="5D1085EB" w14:textId="77777777" w:rsidR="00903CFC" w:rsidRPr="002509A7" w:rsidRDefault="00903CF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Date</w:t>
            </w:r>
          </w:p>
        </w:tc>
        <w:tc>
          <w:tcPr>
            <w:tcW w:w="1286" w:type="dxa"/>
            <w:shd w:val="clear" w:color="auto" w:fill="auto"/>
          </w:tcPr>
          <w:p w14:paraId="5DEE6102" w14:textId="77777777" w:rsidR="00903CFC" w:rsidRPr="002509A7" w:rsidRDefault="002509A7" w:rsidP="002509A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Adopted at:</w:t>
            </w:r>
          </w:p>
        </w:tc>
        <w:tc>
          <w:tcPr>
            <w:tcW w:w="6143" w:type="dxa"/>
            <w:shd w:val="clear" w:color="auto" w:fill="auto"/>
          </w:tcPr>
          <w:p w14:paraId="1D0C855C" w14:textId="77777777" w:rsidR="00903CFC" w:rsidRPr="002509A7" w:rsidRDefault="00903CF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Details of changes</w:t>
            </w:r>
          </w:p>
        </w:tc>
      </w:tr>
      <w:tr w:rsidR="00903CFC" w:rsidRPr="002509A7" w14:paraId="2ED21711" w14:textId="77777777" w:rsidTr="00BA7457">
        <w:trPr>
          <w:trHeight w:val="239"/>
        </w:trPr>
        <w:tc>
          <w:tcPr>
            <w:tcW w:w="582" w:type="dxa"/>
          </w:tcPr>
          <w:p w14:paraId="2E4C5369" w14:textId="77777777" w:rsidR="0094513C" w:rsidRPr="002509A7" w:rsidRDefault="00903CFC"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1</w:t>
            </w:r>
          </w:p>
        </w:tc>
        <w:tc>
          <w:tcPr>
            <w:tcW w:w="1841" w:type="dxa"/>
            <w:shd w:val="clear" w:color="auto" w:fill="auto"/>
          </w:tcPr>
          <w:p w14:paraId="4128C0E1" w14:textId="77777777" w:rsidR="00903CFC" w:rsidRPr="002509A7" w:rsidRDefault="00903CF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22 April 2013 </w:t>
            </w:r>
          </w:p>
        </w:tc>
        <w:tc>
          <w:tcPr>
            <w:tcW w:w="1286" w:type="dxa"/>
            <w:shd w:val="clear" w:color="auto" w:fill="auto"/>
          </w:tcPr>
          <w:p w14:paraId="537C5A7E" w14:textId="77777777" w:rsidR="00903CFC" w:rsidRPr="002509A7" w:rsidRDefault="0094513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w:t>
            </w:r>
            <w:r w:rsidR="00903CFC" w:rsidRPr="002509A7">
              <w:rPr>
                <w:rFonts w:asciiTheme="minorHAnsi" w:hAnsiTheme="minorHAnsi" w:cstheme="minorHAnsi"/>
                <w:spacing w:val="-3"/>
                <w:sz w:val="22"/>
                <w:szCs w:val="22"/>
              </w:rPr>
              <w:t xml:space="preserve"> 7748</w:t>
            </w:r>
          </w:p>
        </w:tc>
        <w:tc>
          <w:tcPr>
            <w:tcW w:w="6143" w:type="dxa"/>
            <w:shd w:val="clear" w:color="auto" w:fill="auto"/>
          </w:tcPr>
          <w:p w14:paraId="64A87D0C" w14:textId="77777777" w:rsidR="00903CFC" w:rsidRPr="002509A7" w:rsidRDefault="00903CF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First Issue</w:t>
            </w:r>
            <w:r w:rsidR="009B5A1A" w:rsidRPr="002509A7">
              <w:rPr>
                <w:rFonts w:asciiTheme="minorHAnsi" w:hAnsiTheme="minorHAnsi" w:cstheme="minorHAnsi"/>
                <w:spacing w:val="-3"/>
                <w:sz w:val="22"/>
                <w:szCs w:val="22"/>
              </w:rPr>
              <w:t>.</w:t>
            </w:r>
          </w:p>
        </w:tc>
      </w:tr>
      <w:tr w:rsidR="00903CFC" w:rsidRPr="002509A7" w14:paraId="7298EC65" w14:textId="77777777" w:rsidTr="00BA7457">
        <w:trPr>
          <w:trHeight w:val="239"/>
        </w:trPr>
        <w:tc>
          <w:tcPr>
            <w:tcW w:w="582" w:type="dxa"/>
          </w:tcPr>
          <w:p w14:paraId="4CCBBB9F" w14:textId="77777777" w:rsidR="00903CFC" w:rsidRPr="002509A7" w:rsidRDefault="00B11D6D"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2</w:t>
            </w:r>
          </w:p>
        </w:tc>
        <w:tc>
          <w:tcPr>
            <w:tcW w:w="1841" w:type="dxa"/>
            <w:shd w:val="clear" w:color="auto" w:fill="auto"/>
          </w:tcPr>
          <w:p w14:paraId="3EE99170" w14:textId="77777777" w:rsidR="00903CFC" w:rsidRPr="002509A7" w:rsidRDefault="00B11D6D"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19 May 2014</w:t>
            </w:r>
          </w:p>
        </w:tc>
        <w:tc>
          <w:tcPr>
            <w:tcW w:w="1286" w:type="dxa"/>
            <w:shd w:val="clear" w:color="auto" w:fill="auto"/>
          </w:tcPr>
          <w:p w14:paraId="217D44E4" w14:textId="77777777" w:rsidR="00903CFC" w:rsidRPr="002509A7" w:rsidRDefault="0094513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w:t>
            </w:r>
            <w:r w:rsidR="00B11D6D" w:rsidRPr="002509A7">
              <w:rPr>
                <w:rFonts w:asciiTheme="minorHAnsi" w:hAnsiTheme="minorHAnsi" w:cstheme="minorHAnsi"/>
                <w:spacing w:val="-3"/>
                <w:sz w:val="22"/>
                <w:szCs w:val="22"/>
              </w:rPr>
              <w:t xml:space="preserve"> 011/14</w:t>
            </w:r>
          </w:p>
        </w:tc>
        <w:tc>
          <w:tcPr>
            <w:tcW w:w="6143" w:type="dxa"/>
            <w:shd w:val="clear" w:color="auto" w:fill="auto"/>
          </w:tcPr>
          <w:p w14:paraId="5DC89214" w14:textId="77777777" w:rsidR="00903CFC" w:rsidRPr="002509A7" w:rsidRDefault="00B11D6D" w:rsidP="0094513C">
            <w:pPr>
              <w:tabs>
                <w:tab w:val="left" w:pos="-1440"/>
                <w:tab w:val="left" w:pos="-720"/>
                <w:tab w:val="left" w:pos="0"/>
                <w:tab w:val="left" w:pos="1080"/>
                <w:tab w:val="left" w:pos="144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Addition to 6.6 and re-word of 5.2</w:t>
            </w:r>
            <w:r w:rsidR="005A71CA" w:rsidRPr="002509A7">
              <w:rPr>
                <w:rFonts w:asciiTheme="minorHAnsi" w:hAnsiTheme="minorHAnsi" w:cstheme="minorHAnsi"/>
                <w:spacing w:val="-3"/>
                <w:sz w:val="22"/>
                <w:szCs w:val="22"/>
              </w:rPr>
              <w:t>. Re-number paragraph 11 correctly</w:t>
            </w:r>
            <w:r w:rsidR="009B5A1A" w:rsidRPr="002509A7">
              <w:rPr>
                <w:rFonts w:asciiTheme="minorHAnsi" w:hAnsiTheme="minorHAnsi" w:cstheme="minorHAnsi"/>
                <w:spacing w:val="-3"/>
                <w:sz w:val="22"/>
                <w:szCs w:val="22"/>
              </w:rPr>
              <w:t>.</w:t>
            </w:r>
          </w:p>
        </w:tc>
      </w:tr>
      <w:tr w:rsidR="00903CFC" w:rsidRPr="002509A7" w14:paraId="796F7BB1" w14:textId="77777777" w:rsidTr="00BA7457">
        <w:trPr>
          <w:trHeight w:val="239"/>
        </w:trPr>
        <w:tc>
          <w:tcPr>
            <w:tcW w:w="582" w:type="dxa"/>
          </w:tcPr>
          <w:p w14:paraId="6FB1C471" w14:textId="77777777" w:rsidR="00903CFC" w:rsidRPr="002509A7" w:rsidRDefault="004329EB"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3</w:t>
            </w:r>
          </w:p>
        </w:tc>
        <w:tc>
          <w:tcPr>
            <w:tcW w:w="1841" w:type="dxa"/>
            <w:shd w:val="clear" w:color="auto" w:fill="auto"/>
          </w:tcPr>
          <w:p w14:paraId="11CA16AB" w14:textId="77777777" w:rsidR="00903CFC" w:rsidRPr="002509A7" w:rsidRDefault="004329EB"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15 December 2014</w:t>
            </w:r>
          </w:p>
        </w:tc>
        <w:tc>
          <w:tcPr>
            <w:tcW w:w="1286" w:type="dxa"/>
            <w:shd w:val="clear" w:color="auto" w:fill="auto"/>
          </w:tcPr>
          <w:p w14:paraId="10D45C17" w14:textId="77777777" w:rsidR="00903CFC" w:rsidRPr="002509A7" w:rsidRDefault="0094513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w:t>
            </w:r>
            <w:r w:rsidR="004329EB" w:rsidRPr="002509A7">
              <w:rPr>
                <w:rFonts w:asciiTheme="minorHAnsi" w:hAnsiTheme="minorHAnsi" w:cstheme="minorHAnsi"/>
                <w:spacing w:val="-3"/>
                <w:sz w:val="22"/>
                <w:szCs w:val="22"/>
              </w:rPr>
              <w:t xml:space="preserve">  </w:t>
            </w:r>
            <w:r w:rsidR="00217C58" w:rsidRPr="002509A7">
              <w:rPr>
                <w:rFonts w:asciiTheme="minorHAnsi" w:hAnsiTheme="minorHAnsi" w:cstheme="minorHAnsi"/>
                <w:spacing w:val="-3"/>
                <w:sz w:val="22"/>
                <w:szCs w:val="22"/>
              </w:rPr>
              <w:t>FC 014</w:t>
            </w:r>
          </w:p>
        </w:tc>
        <w:tc>
          <w:tcPr>
            <w:tcW w:w="6143" w:type="dxa"/>
            <w:shd w:val="clear" w:color="auto" w:fill="auto"/>
          </w:tcPr>
          <w:p w14:paraId="3DDD9A26" w14:textId="77777777" w:rsidR="00EE46BD" w:rsidRPr="002509A7" w:rsidRDefault="004329EB"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Increase in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s spending </w:t>
            </w:r>
            <w:r w:rsidR="0094513C" w:rsidRPr="002509A7">
              <w:rPr>
                <w:rFonts w:asciiTheme="minorHAnsi" w:hAnsiTheme="minorHAnsi" w:cstheme="minorHAnsi"/>
                <w:spacing w:val="-3"/>
                <w:sz w:val="22"/>
                <w:szCs w:val="22"/>
              </w:rPr>
              <w:t>limit</w:t>
            </w:r>
            <w:r w:rsidR="009B5A1A" w:rsidRPr="002509A7">
              <w:rPr>
                <w:rFonts w:asciiTheme="minorHAnsi" w:hAnsiTheme="minorHAnsi" w:cstheme="minorHAnsi"/>
                <w:spacing w:val="-3"/>
                <w:sz w:val="22"/>
                <w:szCs w:val="22"/>
              </w:rPr>
              <w:t>.</w:t>
            </w:r>
          </w:p>
        </w:tc>
      </w:tr>
      <w:tr w:rsidR="00EE46BD" w:rsidRPr="002509A7" w14:paraId="1A9BA732" w14:textId="77777777" w:rsidTr="00BA7457">
        <w:trPr>
          <w:trHeight w:val="239"/>
        </w:trPr>
        <w:tc>
          <w:tcPr>
            <w:tcW w:w="582" w:type="dxa"/>
          </w:tcPr>
          <w:p w14:paraId="44E937FA" w14:textId="77777777" w:rsidR="00EE46BD" w:rsidRPr="002509A7" w:rsidRDefault="00EE46BD"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4</w:t>
            </w:r>
          </w:p>
        </w:tc>
        <w:tc>
          <w:tcPr>
            <w:tcW w:w="1841" w:type="dxa"/>
            <w:shd w:val="clear" w:color="auto" w:fill="auto"/>
          </w:tcPr>
          <w:p w14:paraId="42154344" w14:textId="77777777" w:rsidR="00EE46BD" w:rsidRPr="002509A7" w:rsidRDefault="00B437C0"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17 August 2015</w:t>
            </w:r>
          </w:p>
        </w:tc>
        <w:tc>
          <w:tcPr>
            <w:tcW w:w="1286" w:type="dxa"/>
            <w:shd w:val="clear" w:color="auto" w:fill="auto"/>
          </w:tcPr>
          <w:p w14:paraId="44C2728D" w14:textId="77777777" w:rsidR="00EE46BD" w:rsidRPr="002509A7" w:rsidRDefault="0094513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w:t>
            </w:r>
            <w:r w:rsidR="00B437C0" w:rsidRPr="002509A7">
              <w:rPr>
                <w:rFonts w:asciiTheme="minorHAnsi" w:hAnsiTheme="minorHAnsi" w:cstheme="minorHAnsi"/>
                <w:spacing w:val="-3"/>
                <w:sz w:val="22"/>
                <w:szCs w:val="22"/>
              </w:rPr>
              <w:t xml:space="preserve"> FC </w:t>
            </w:r>
          </w:p>
        </w:tc>
        <w:tc>
          <w:tcPr>
            <w:tcW w:w="6143" w:type="dxa"/>
            <w:shd w:val="clear" w:color="auto" w:fill="auto"/>
          </w:tcPr>
          <w:p w14:paraId="72B165CF" w14:textId="77777777" w:rsidR="006210A0" w:rsidRPr="002509A7" w:rsidRDefault="0094513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Update in accordance with HALC</w:t>
            </w:r>
            <w:r w:rsidR="009B5A1A" w:rsidRPr="002509A7">
              <w:rPr>
                <w:rFonts w:asciiTheme="minorHAnsi" w:hAnsiTheme="minorHAnsi" w:cstheme="minorHAnsi"/>
                <w:spacing w:val="-3"/>
                <w:sz w:val="22"/>
                <w:szCs w:val="22"/>
              </w:rPr>
              <w:t>.</w:t>
            </w:r>
          </w:p>
        </w:tc>
      </w:tr>
      <w:tr w:rsidR="006210A0" w:rsidRPr="002509A7" w14:paraId="1162685B" w14:textId="77777777" w:rsidTr="00BA7457">
        <w:trPr>
          <w:trHeight w:val="239"/>
        </w:trPr>
        <w:tc>
          <w:tcPr>
            <w:tcW w:w="582" w:type="dxa"/>
          </w:tcPr>
          <w:p w14:paraId="6069D957" w14:textId="77777777" w:rsidR="006210A0" w:rsidRPr="002509A7" w:rsidRDefault="001C227F"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5</w:t>
            </w:r>
          </w:p>
        </w:tc>
        <w:tc>
          <w:tcPr>
            <w:tcW w:w="1841" w:type="dxa"/>
            <w:shd w:val="clear" w:color="auto" w:fill="auto"/>
          </w:tcPr>
          <w:p w14:paraId="57C3D6F0" w14:textId="77777777" w:rsidR="006210A0" w:rsidRPr="002509A7" w:rsidRDefault="001C227F"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16 May 2016</w:t>
            </w:r>
          </w:p>
        </w:tc>
        <w:tc>
          <w:tcPr>
            <w:tcW w:w="1286" w:type="dxa"/>
            <w:shd w:val="clear" w:color="auto" w:fill="auto"/>
          </w:tcPr>
          <w:p w14:paraId="0F19AA74" w14:textId="77777777" w:rsidR="006210A0" w:rsidRPr="002509A7" w:rsidRDefault="001C227F"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 FC</w:t>
            </w:r>
          </w:p>
        </w:tc>
        <w:tc>
          <w:tcPr>
            <w:tcW w:w="6143" w:type="dxa"/>
            <w:shd w:val="clear" w:color="auto" w:fill="auto"/>
          </w:tcPr>
          <w:p w14:paraId="66ACE1E1" w14:textId="77777777" w:rsidR="006210A0" w:rsidRPr="002509A7" w:rsidRDefault="001C227F"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AGM</w:t>
            </w:r>
            <w:r w:rsidR="009B5A1A" w:rsidRPr="002509A7">
              <w:rPr>
                <w:rFonts w:asciiTheme="minorHAnsi" w:hAnsiTheme="minorHAnsi" w:cstheme="minorHAnsi"/>
                <w:spacing w:val="-3"/>
                <w:sz w:val="22"/>
                <w:szCs w:val="22"/>
              </w:rPr>
              <w:t>.</w:t>
            </w:r>
          </w:p>
        </w:tc>
      </w:tr>
      <w:tr w:rsidR="0094513C" w:rsidRPr="002509A7" w14:paraId="6D154BD5" w14:textId="77777777" w:rsidTr="00BA7457">
        <w:trPr>
          <w:trHeight w:val="239"/>
        </w:trPr>
        <w:tc>
          <w:tcPr>
            <w:tcW w:w="582" w:type="dxa"/>
          </w:tcPr>
          <w:p w14:paraId="074A28F4" w14:textId="77777777" w:rsidR="00FD4C1E" w:rsidRPr="002509A7" w:rsidRDefault="0094513C"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6</w:t>
            </w:r>
          </w:p>
        </w:tc>
        <w:tc>
          <w:tcPr>
            <w:tcW w:w="1841" w:type="dxa"/>
            <w:shd w:val="clear" w:color="auto" w:fill="auto"/>
          </w:tcPr>
          <w:p w14:paraId="4311CD77" w14:textId="77777777" w:rsidR="0094513C" w:rsidRPr="002509A7" w:rsidRDefault="0094513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21 August 2017</w:t>
            </w:r>
          </w:p>
        </w:tc>
        <w:tc>
          <w:tcPr>
            <w:tcW w:w="1286" w:type="dxa"/>
            <w:shd w:val="clear" w:color="auto" w:fill="auto"/>
          </w:tcPr>
          <w:p w14:paraId="1D042A3F" w14:textId="77777777" w:rsidR="0094513C" w:rsidRPr="002509A7" w:rsidRDefault="0094513C"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 FC</w:t>
            </w:r>
          </w:p>
        </w:tc>
        <w:tc>
          <w:tcPr>
            <w:tcW w:w="6143" w:type="dxa"/>
            <w:shd w:val="clear" w:color="auto" w:fill="auto"/>
          </w:tcPr>
          <w:p w14:paraId="43D56876" w14:textId="77777777" w:rsidR="00FD4C1E" w:rsidRPr="002509A7" w:rsidRDefault="0094513C" w:rsidP="0094513C">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Creatio</w:t>
            </w:r>
            <w:r w:rsidR="009B5A1A" w:rsidRPr="002509A7">
              <w:rPr>
                <w:rFonts w:asciiTheme="minorHAnsi" w:hAnsiTheme="minorHAnsi" w:cstheme="minorHAnsi"/>
                <w:spacing w:val="-3"/>
                <w:sz w:val="22"/>
                <w:szCs w:val="22"/>
              </w:rPr>
              <w:t xml:space="preserve">n of Capital Works Policy (3.7) &amp; Filling Staff Vacancies (8). </w:t>
            </w:r>
          </w:p>
        </w:tc>
      </w:tr>
      <w:tr w:rsidR="000D66DD" w:rsidRPr="002509A7" w14:paraId="72B7EBDA" w14:textId="77777777" w:rsidTr="00BA7457">
        <w:trPr>
          <w:trHeight w:val="239"/>
        </w:trPr>
        <w:tc>
          <w:tcPr>
            <w:tcW w:w="582" w:type="dxa"/>
          </w:tcPr>
          <w:p w14:paraId="650B29D4" w14:textId="77777777" w:rsidR="000D66DD" w:rsidRPr="002509A7" w:rsidRDefault="000D66DD"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7</w:t>
            </w:r>
          </w:p>
        </w:tc>
        <w:tc>
          <w:tcPr>
            <w:tcW w:w="1841" w:type="dxa"/>
            <w:shd w:val="clear" w:color="auto" w:fill="auto"/>
          </w:tcPr>
          <w:p w14:paraId="7850A92A" w14:textId="77777777" w:rsidR="000D66DD" w:rsidRPr="002509A7" w:rsidRDefault="000D66DD"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23 April 2018</w:t>
            </w:r>
          </w:p>
        </w:tc>
        <w:tc>
          <w:tcPr>
            <w:tcW w:w="1286" w:type="dxa"/>
            <w:shd w:val="clear" w:color="auto" w:fill="auto"/>
          </w:tcPr>
          <w:p w14:paraId="4976B9D3" w14:textId="77777777" w:rsidR="000D66DD" w:rsidRPr="002509A7" w:rsidRDefault="000D66DD"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 FC</w:t>
            </w:r>
          </w:p>
        </w:tc>
        <w:tc>
          <w:tcPr>
            <w:tcW w:w="6143" w:type="dxa"/>
            <w:shd w:val="clear" w:color="auto" w:fill="auto"/>
          </w:tcPr>
          <w:p w14:paraId="6AC3C05F" w14:textId="77777777" w:rsidR="000D66DD" w:rsidRPr="002509A7" w:rsidRDefault="000D66DD" w:rsidP="0094513C">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Revised Para 8 – Staff Vacancies</w:t>
            </w:r>
          </w:p>
        </w:tc>
      </w:tr>
      <w:tr w:rsidR="00194107" w:rsidRPr="002509A7" w14:paraId="4C14D0AD" w14:textId="77777777" w:rsidTr="00BA7457">
        <w:trPr>
          <w:trHeight w:val="239"/>
        </w:trPr>
        <w:tc>
          <w:tcPr>
            <w:tcW w:w="582" w:type="dxa"/>
          </w:tcPr>
          <w:p w14:paraId="14E00741" w14:textId="77777777" w:rsidR="00194107" w:rsidRPr="002509A7" w:rsidRDefault="00194107"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8</w:t>
            </w:r>
          </w:p>
        </w:tc>
        <w:tc>
          <w:tcPr>
            <w:tcW w:w="1841" w:type="dxa"/>
            <w:shd w:val="clear" w:color="auto" w:fill="auto"/>
          </w:tcPr>
          <w:p w14:paraId="7183023B" w14:textId="77777777" w:rsidR="00194107" w:rsidRPr="002509A7" w:rsidRDefault="00194107"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21 May 2018</w:t>
            </w:r>
          </w:p>
        </w:tc>
        <w:tc>
          <w:tcPr>
            <w:tcW w:w="1286" w:type="dxa"/>
            <w:shd w:val="clear" w:color="auto" w:fill="auto"/>
          </w:tcPr>
          <w:p w14:paraId="49F9856C" w14:textId="77777777" w:rsidR="00194107" w:rsidRPr="002509A7" w:rsidRDefault="00194107"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 FC</w:t>
            </w:r>
          </w:p>
        </w:tc>
        <w:tc>
          <w:tcPr>
            <w:tcW w:w="6143" w:type="dxa"/>
            <w:shd w:val="clear" w:color="auto" w:fill="auto"/>
          </w:tcPr>
          <w:p w14:paraId="048060F9" w14:textId="77777777" w:rsidR="00194107" w:rsidRPr="002509A7" w:rsidRDefault="00194107" w:rsidP="0094513C">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AGM</w:t>
            </w:r>
          </w:p>
        </w:tc>
      </w:tr>
      <w:tr w:rsidR="00194107" w:rsidRPr="002509A7" w14:paraId="10DF5250" w14:textId="77777777" w:rsidTr="00BA7457">
        <w:trPr>
          <w:trHeight w:val="239"/>
        </w:trPr>
        <w:tc>
          <w:tcPr>
            <w:tcW w:w="582" w:type="dxa"/>
          </w:tcPr>
          <w:p w14:paraId="55965ABB" w14:textId="77777777" w:rsidR="00194107" w:rsidRPr="002509A7" w:rsidRDefault="003D1DE8" w:rsidP="006B07F7">
            <w:pPr>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9</w:t>
            </w:r>
          </w:p>
        </w:tc>
        <w:tc>
          <w:tcPr>
            <w:tcW w:w="1841" w:type="dxa"/>
            <w:shd w:val="clear" w:color="auto" w:fill="auto"/>
          </w:tcPr>
          <w:p w14:paraId="0423A8A1" w14:textId="77777777" w:rsidR="00194107" w:rsidRPr="002509A7" w:rsidRDefault="003D1DE8"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13 May 2019</w:t>
            </w:r>
          </w:p>
        </w:tc>
        <w:tc>
          <w:tcPr>
            <w:tcW w:w="1286" w:type="dxa"/>
            <w:shd w:val="clear" w:color="auto" w:fill="auto"/>
          </w:tcPr>
          <w:p w14:paraId="6708E328" w14:textId="77777777" w:rsidR="00194107" w:rsidRPr="002509A7" w:rsidRDefault="003D1DE8"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HPC FC</w:t>
            </w:r>
          </w:p>
        </w:tc>
        <w:tc>
          <w:tcPr>
            <w:tcW w:w="6143" w:type="dxa"/>
            <w:shd w:val="clear" w:color="auto" w:fill="auto"/>
          </w:tcPr>
          <w:p w14:paraId="5AFF57FC" w14:textId="77777777" w:rsidR="00194107" w:rsidRPr="002509A7" w:rsidRDefault="003D1DE8" w:rsidP="0094513C">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AGM</w:t>
            </w:r>
          </w:p>
        </w:tc>
      </w:tr>
      <w:tr w:rsidR="00BA7457" w:rsidRPr="002509A7" w14:paraId="3DF78752" w14:textId="77777777" w:rsidTr="0093256A">
        <w:trPr>
          <w:trHeight w:val="517"/>
        </w:trPr>
        <w:tc>
          <w:tcPr>
            <w:tcW w:w="582" w:type="dxa"/>
          </w:tcPr>
          <w:p w14:paraId="626592E3" w14:textId="77777777" w:rsidR="00BA7457" w:rsidRDefault="00BA7457" w:rsidP="006B07F7">
            <w:pPr>
              <w:suppressAutoHyphens/>
              <w:rPr>
                <w:rFonts w:asciiTheme="minorHAnsi" w:hAnsiTheme="minorHAnsi" w:cstheme="minorHAnsi"/>
                <w:spacing w:val="-3"/>
                <w:sz w:val="22"/>
                <w:szCs w:val="22"/>
              </w:rPr>
            </w:pPr>
            <w:r>
              <w:rPr>
                <w:rFonts w:asciiTheme="minorHAnsi" w:hAnsiTheme="minorHAnsi" w:cstheme="minorHAnsi"/>
                <w:spacing w:val="-3"/>
                <w:sz w:val="22"/>
                <w:szCs w:val="22"/>
              </w:rPr>
              <w:t>10</w:t>
            </w:r>
          </w:p>
          <w:p w14:paraId="177C715B" w14:textId="77777777" w:rsidR="0093256A" w:rsidRDefault="0093256A" w:rsidP="006B07F7">
            <w:pPr>
              <w:suppressAutoHyphens/>
              <w:rPr>
                <w:rFonts w:asciiTheme="minorHAnsi" w:hAnsiTheme="minorHAnsi" w:cstheme="minorHAnsi"/>
                <w:spacing w:val="-3"/>
                <w:sz w:val="22"/>
                <w:szCs w:val="22"/>
              </w:rPr>
            </w:pPr>
            <w:r>
              <w:rPr>
                <w:rFonts w:asciiTheme="minorHAnsi" w:hAnsiTheme="minorHAnsi" w:cstheme="minorHAnsi"/>
                <w:spacing w:val="-3"/>
                <w:sz w:val="22"/>
                <w:szCs w:val="22"/>
              </w:rPr>
              <w:t>11</w:t>
            </w:r>
          </w:p>
          <w:p w14:paraId="6DC107C5" w14:textId="7AD7B91A" w:rsidR="00A16535" w:rsidRPr="002509A7" w:rsidRDefault="00A16535" w:rsidP="006B07F7">
            <w:pPr>
              <w:suppressAutoHyphens/>
              <w:rPr>
                <w:rFonts w:asciiTheme="minorHAnsi" w:hAnsiTheme="minorHAnsi" w:cstheme="minorHAnsi"/>
                <w:spacing w:val="-3"/>
                <w:sz w:val="22"/>
                <w:szCs w:val="22"/>
              </w:rPr>
            </w:pPr>
            <w:r>
              <w:rPr>
                <w:rFonts w:asciiTheme="minorHAnsi" w:hAnsiTheme="minorHAnsi" w:cstheme="minorHAnsi"/>
                <w:spacing w:val="-3"/>
                <w:sz w:val="22"/>
                <w:szCs w:val="22"/>
              </w:rPr>
              <w:t>12</w:t>
            </w:r>
          </w:p>
        </w:tc>
        <w:tc>
          <w:tcPr>
            <w:tcW w:w="1841" w:type="dxa"/>
            <w:shd w:val="clear" w:color="auto" w:fill="auto"/>
          </w:tcPr>
          <w:p w14:paraId="215413B1" w14:textId="77777777" w:rsidR="00BA7457" w:rsidRDefault="00BA7457"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05 May 2021</w:t>
            </w:r>
          </w:p>
          <w:p w14:paraId="3B98164F" w14:textId="77777777" w:rsidR="0093256A" w:rsidRDefault="0093256A"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23 May 2022</w:t>
            </w:r>
          </w:p>
          <w:p w14:paraId="31844258" w14:textId="0D5845E4" w:rsidR="00A16535" w:rsidRPr="002509A7" w:rsidRDefault="00A16535"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15 May 2023</w:t>
            </w:r>
          </w:p>
        </w:tc>
        <w:tc>
          <w:tcPr>
            <w:tcW w:w="1286" w:type="dxa"/>
            <w:shd w:val="clear" w:color="auto" w:fill="auto"/>
          </w:tcPr>
          <w:p w14:paraId="39F20A07" w14:textId="77777777" w:rsidR="00BA7457" w:rsidRDefault="00BA7457"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HPC FC</w:t>
            </w:r>
          </w:p>
          <w:p w14:paraId="13A52EBB" w14:textId="77777777" w:rsidR="0093256A" w:rsidRDefault="0093256A"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HPC FC</w:t>
            </w:r>
          </w:p>
          <w:p w14:paraId="15778324" w14:textId="563DD21E" w:rsidR="00A16535" w:rsidRPr="002509A7" w:rsidRDefault="00A16535" w:rsidP="006B07F7">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HPC FC</w:t>
            </w:r>
          </w:p>
        </w:tc>
        <w:tc>
          <w:tcPr>
            <w:tcW w:w="6143" w:type="dxa"/>
            <w:shd w:val="clear" w:color="auto" w:fill="auto"/>
          </w:tcPr>
          <w:p w14:paraId="24EEB254" w14:textId="77777777" w:rsidR="00BA7457" w:rsidRDefault="00BA7457" w:rsidP="0094513C">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AGM</w:t>
            </w:r>
          </w:p>
          <w:p w14:paraId="0CF75461" w14:textId="77777777" w:rsidR="0093256A" w:rsidRDefault="0093256A" w:rsidP="0094513C">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AGM</w:t>
            </w:r>
          </w:p>
          <w:p w14:paraId="743C0778" w14:textId="5A25FD69" w:rsidR="00A16535" w:rsidRPr="002509A7" w:rsidRDefault="00A16535" w:rsidP="0094513C">
            <w:pPr>
              <w:tabs>
                <w:tab w:val="left" w:pos="-1440"/>
                <w:tab w:val="left" w:pos="-720"/>
                <w:tab w:val="left" w:pos="0"/>
                <w:tab w:val="left" w:pos="1080"/>
                <w:tab w:val="left" w:pos="1440"/>
              </w:tabs>
              <w:suppressAutoHyphens/>
              <w:rPr>
                <w:rFonts w:asciiTheme="minorHAnsi" w:hAnsiTheme="minorHAnsi" w:cstheme="minorHAnsi"/>
                <w:spacing w:val="-3"/>
                <w:sz w:val="22"/>
                <w:szCs w:val="22"/>
              </w:rPr>
            </w:pPr>
            <w:r>
              <w:rPr>
                <w:rFonts w:asciiTheme="minorHAnsi" w:hAnsiTheme="minorHAnsi" w:cstheme="minorHAnsi"/>
                <w:spacing w:val="-3"/>
                <w:sz w:val="22"/>
                <w:szCs w:val="22"/>
              </w:rPr>
              <w:t>AGM</w:t>
            </w:r>
          </w:p>
        </w:tc>
      </w:tr>
    </w:tbl>
    <w:p w14:paraId="5C0F3106" w14:textId="77777777" w:rsidR="00482D21" w:rsidRPr="002509A7" w:rsidRDefault="00482D21" w:rsidP="002509A7">
      <w:pPr>
        <w:pStyle w:val="TOCHeading"/>
        <w:spacing w:before="240" w:after="120" w:line="240" w:lineRule="auto"/>
        <w:rPr>
          <w:rFonts w:asciiTheme="minorHAnsi" w:hAnsiTheme="minorHAnsi" w:cstheme="minorHAnsi"/>
          <w:color w:val="auto"/>
          <w:sz w:val="22"/>
          <w:szCs w:val="22"/>
          <w:lang w:val="en-GB"/>
        </w:rPr>
      </w:pPr>
      <w:r w:rsidRPr="002509A7">
        <w:rPr>
          <w:rFonts w:asciiTheme="minorHAnsi" w:hAnsiTheme="minorHAnsi" w:cstheme="minorHAnsi"/>
          <w:color w:val="auto"/>
          <w:sz w:val="22"/>
          <w:szCs w:val="22"/>
          <w:lang w:val="en-GB"/>
        </w:rPr>
        <w:t>Introduction</w:t>
      </w:r>
    </w:p>
    <w:p w14:paraId="4DD8A405" w14:textId="77777777" w:rsidR="00482D21" w:rsidRPr="002509A7" w:rsidRDefault="00482D21" w:rsidP="00630C11">
      <w:pPr>
        <w:suppressAutoHyphens/>
        <w:spacing w:after="120"/>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These Regulations </w:t>
      </w:r>
      <w:r w:rsidR="00207531" w:rsidRPr="002509A7">
        <w:rPr>
          <w:rFonts w:asciiTheme="minorHAnsi" w:hAnsiTheme="minorHAnsi" w:cstheme="minorHAnsi"/>
          <w:spacing w:val="-3"/>
          <w:sz w:val="22"/>
          <w:szCs w:val="22"/>
        </w:rPr>
        <w:t>are</w:t>
      </w:r>
      <w:r w:rsidRPr="002509A7">
        <w:rPr>
          <w:rFonts w:asciiTheme="minorHAnsi" w:hAnsiTheme="minorHAnsi" w:cstheme="minorHAnsi"/>
          <w:spacing w:val="-3"/>
          <w:sz w:val="22"/>
          <w:szCs w:val="22"/>
        </w:rPr>
        <w:t xml:space="preserve"> based on the </w:t>
      </w:r>
      <w:r w:rsidR="00207531" w:rsidRPr="002509A7">
        <w:rPr>
          <w:rFonts w:asciiTheme="minorHAnsi" w:hAnsiTheme="minorHAnsi" w:cstheme="minorHAnsi"/>
          <w:spacing w:val="-3"/>
          <w:sz w:val="22"/>
          <w:szCs w:val="22"/>
        </w:rPr>
        <w:t>Model Financial Regulations</w:t>
      </w:r>
      <w:r w:rsidR="00605149" w:rsidRPr="002509A7">
        <w:rPr>
          <w:rFonts w:asciiTheme="minorHAnsi" w:hAnsiTheme="minorHAnsi" w:cstheme="minorHAnsi"/>
          <w:spacing w:val="-3"/>
          <w:sz w:val="22"/>
          <w:szCs w:val="22"/>
        </w:rPr>
        <w:t xml:space="preserve"> (England) dated January 20</w:t>
      </w:r>
      <w:r w:rsidR="00F84E25" w:rsidRPr="002509A7">
        <w:rPr>
          <w:rFonts w:asciiTheme="minorHAnsi" w:hAnsiTheme="minorHAnsi" w:cstheme="minorHAnsi"/>
          <w:spacing w:val="-3"/>
          <w:sz w:val="22"/>
          <w:szCs w:val="22"/>
        </w:rPr>
        <w:t>16</w:t>
      </w:r>
      <w:r w:rsidR="00207531" w:rsidRPr="002509A7">
        <w:rPr>
          <w:rFonts w:asciiTheme="minorHAnsi" w:hAnsiTheme="minorHAnsi" w:cstheme="minorHAnsi"/>
          <w:spacing w:val="-3"/>
          <w:sz w:val="22"/>
          <w:szCs w:val="22"/>
        </w:rPr>
        <w:t xml:space="preserve"> issued by the National Association of Local Councils which have been </w:t>
      </w:r>
      <w:r w:rsidR="00F77F66" w:rsidRPr="002509A7">
        <w:rPr>
          <w:rFonts w:asciiTheme="minorHAnsi" w:hAnsiTheme="minorHAnsi" w:cstheme="minorHAnsi"/>
          <w:spacing w:val="-3"/>
          <w:sz w:val="22"/>
          <w:szCs w:val="22"/>
        </w:rPr>
        <w:t xml:space="preserve">amended </w:t>
      </w:r>
      <w:r w:rsidRPr="002509A7">
        <w:rPr>
          <w:rFonts w:asciiTheme="minorHAnsi" w:hAnsiTheme="minorHAnsi" w:cstheme="minorHAnsi"/>
          <w:spacing w:val="-3"/>
          <w:sz w:val="22"/>
          <w:szCs w:val="22"/>
        </w:rPr>
        <w:t xml:space="preserve">where necessary to clarify or to codify practices </w:t>
      </w:r>
      <w:r w:rsidR="00207531" w:rsidRPr="002509A7">
        <w:rPr>
          <w:rFonts w:asciiTheme="minorHAnsi" w:hAnsiTheme="minorHAnsi" w:cstheme="minorHAnsi"/>
          <w:spacing w:val="-3"/>
          <w:sz w:val="22"/>
          <w:szCs w:val="22"/>
        </w:rPr>
        <w:t xml:space="preserve">adopted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p>
    <w:p w14:paraId="0B1942CA" w14:textId="77777777" w:rsidR="00417C5B" w:rsidRPr="002509A7" w:rsidRDefault="00417C5B" w:rsidP="00630C11">
      <w:pPr>
        <w:suppressAutoHyphens/>
        <w:spacing w:after="120"/>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Terms used in these Regulations are defined in Appendix A. </w:t>
      </w:r>
    </w:p>
    <w:p w14:paraId="6323F33B" w14:textId="77777777" w:rsidR="009C7704" w:rsidRPr="002509A7" w:rsidRDefault="009C7704" w:rsidP="002509A7">
      <w:pPr>
        <w:pStyle w:val="TOCHeading"/>
        <w:spacing w:before="120" w:after="120" w:line="240" w:lineRule="auto"/>
        <w:rPr>
          <w:rFonts w:asciiTheme="minorHAnsi" w:hAnsiTheme="minorHAnsi" w:cstheme="minorHAnsi"/>
          <w:color w:val="auto"/>
          <w:sz w:val="22"/>
          <w:szCs w:val="22"/>
          <w:lang w:val="en-GB"/>
        </w:rPr>
      </w:pPr>
      <w:r w:rsidRPr="002509A7">
        <w:rPr>
          <w:rFonts w:asciiTheme="minorHAnsi" w:hAnsiTheme="minorHAnsi" w:cstheme="minorHAnsi"/>
          <w:color w:val="auto"/>
          <w:sz w:val="22"/>
          <w:szCs w:val="22"/>
          <w:lang w:val="en-GB"/>
        </w:rPr>
        <w:t>Contents</w:t>
      </w:r>
    </w:p>
    <w:p w14:paraId="753712F2" w14:textId="77777777" w:rsidR="00AF624E" w:rsidRPr="002509A7" w:rsidRDefault="00A45034">
      <w:pPr>
        <w:pStyle w:val="TOC2"/>
        <w:rPr>
          <w:rFonts w:asciiTheme="minorHAnsi" w:hAnsiTheme="minorHAnsi" w:cstheme="minorHAnsi"/>
          <w:noProof/>
          <w:sz w:val="22"/>
          <w:szCs w:val="22"/>
          <w:lang w:eastAsia="en-GB"/>
        </w:rPr>
      </w:pPr>
      <w:r w:rsidRPr="002509A7">
        <w:rPr>
          <w:rFonts w:asciiTheme="minorHAnsi" w:hAnsiTheme="minorHAnsi" w:cstheme="minorHAnsi"/>
          <w:sz w:val="22"/>
          <w:szCs w:val="22"/>
        </w:rPr>
        <w:fldChar w:fldCharType="begin"/>
      </w:r>
      <w:r w:rsidR="0002596A" w:rsidRPr="002509A7">
        <w:rPr>
          <w:rFonts w:asciiTheme="minorHAnsi" w:hAnsiTheme="minorHAnsi" w:cstheme="minorHAnsi"/>
          <w:sz w:val="22"/>
          <w:szCs w:val="22"/>
        </w:rPr>
        <w:instrText xml:space="preserve"> TOC \o "1-3" \h \z \u </w:instrText>
      </w:r>
      <w:r w:rsidRPr="002509A7">
        <w:rPr>
          <w:rFonts w:asciiTheme="minorHAnsi" w:hAnsiTheme="minorHAnsi" w:cstheme="minorHAnsi"/>
          <w:sz w:val="22"/>
          <w:szCs w:val="22"/>
        </w:rPr>
        <w:fldChar w:fldCharType="separate"/>
      </w:r>
      <w:hyperlink w:anchor="_Toc350195542" w:history="1">
        <w:r w:rsidR="00AF624E" w:rsidRPr="002509A7">
          <w:rPr>
            <w:rStyle w:val="Hyperlink"/>
            <w:rFonts w:asciiTheme="minorHAnsi" w:hAnsiTheme="minorHAnsi" w:cstheme="minorHAnsi"/>
            <w:noProof/>
            <w:color w:val="auto"/>
            <w:sz w:val="22"/>
            <w:szCs w:val="22"/>
          </w:rPr>
          <w:t>1.</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GENERAL</w:t>
        </w:r>
        <w:r w:rsidR="00AF624E" w:rsidRPr="002509A7">
          <w:rPr>
            <w:rFonts w:asciiTheme="minorHAnsi" w:hAnsiTheme="minorHAnsi" w:cstheme="minorHAnsi"/>
            <w:noProof/>
            <w:webHidden/>
            <w:sz w:val="22"/>
            <w:szCs w:val="22"/>
          </w:rPr>
          <w:tab/>
        </w:r>
        <w:r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_Toc350195542 \h </w:instrText>
        </w:r>
        <w:r w:rsidRPr="002509A7">
          <w:rPr>
            <w:rFonts w:asciiTheme="minorHAnsi" w:hAnsiTheme="minorHAnsi" w:cstheme="minorHAnsi"/>
            <w:noProof/>
            <w:webHidden/>
            <w:sz w:val="22"/>
            <w:szCs w:val="22"/>
          </w:rPr>
        </w:r>
        <w:r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2</w:t>
        </w:r>
        <w:r w:rsidRPr="002509A7">
          <w:rPr>
            <w:rFonts w:asciiTheme="minorHAnsi" w:hAnsiTheme="minorHAnsi" w:cstheme="minorHAnsi"/>
            <w:noProof/>
            <w:webHidden/>
            <w:sz w:val="22"/>
            <w:szCs w:val="22"/>
          </w:rPr>
          <w:fldChar w:fldCharType="end"/>
        </w:r>
      </w:hyperlink>
    </w:p>
    <w:p w14:paraId="5CDEB90F" w14:textId="77777777" w:rsidR="00AF624E" w:rsidRPr="002509A7" w:rsidRDefault="00831898">
      <w:pPr>
        <w:pStyle w:val="TOC2"/>
        <w:rPr>
          <w:rFonts w:asciiTheme="minorHAnsi" w:hAnsiTheme="minorHAnsi" w:cstheme="minorHAnsi"/>
          <w:noProof/>
          <w:sz w:val="22"/>
          <w:szCs w:val="22"/>
          <w:lang w:eastAsia="en-GB"/>
        </w:rPr>
      </w:pPr>
      <w:hyperlink w:anchor="_Toc350195543" w:history="1">
        <w:r w:rsidR="00AF624E" w:rsidRPr="002509A7">
          <w:rPr>
            <w:rStyle w:val="Hyperlink"/>
            <w:rFonts w:asciiTheme="minorHAnsi" w:hAnsiTheme="minorHAnsi" w:cstheme="minorHAnsi"/>
            <w:noProof/>
            <w:color w:val="auto"/>
            <w:sz w:val="22"/>
            <w:szCs w:val="22"/>
          </w:rPr>
          <w:t>2.</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ANNUAL ESTIMATES (BUDGET)</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_Toc350195543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2</w:t>
        </w:r>
        <w:r w:rsidR="00A45034" w:rsidRPr="002509A7">
          <w:rPr>
            <w:rFonts w:asciiTheme="minorHAnsi" w:hAnsiTheme="minorHAnsi" w:cstheme="minorHAnsi"/>
            <w:noProof/>
            <w:webHidden/>
            <w:sz w:val="22"/>
            <w:szCs w:val="22"/>
          </w:rPr>
          <w:fldChar w:fldCharType="end"/>
        </w:r>
      </w:hyperlink>
    </w:p>
    <w:p w14:paraId="676E6B0F" w14:textId="77777777" w:rsidR="00AF624E" w:rsidRPr="002509A7" w:rsidRDefault="00831898">
      <w:pPr>
        <w:pStyle w:val="TOC2"/>
        <w:rPr>
          <w:rFonts w:asciiTheme="minorHAnsi" w:hAnsiTheme="minorHAnsi" w:cstheme="minorHAnsi"/>
          <w:noProof/>
          <w:sz w:val="22"/>
          <w:szCs w:val="22"/>
          <w:lang w:eastAsia="en-GB"/>
        </w:rPr>
      </w:pPr>
      <w:hyperlink w:anchor="_Toc350195544" w:history="1">
        <w:r w:rsidR="00AF624E" w:rsidRPr="002509A7">
          <w:rPr>
            <w:rStyle w:val="Hyperlink"/>
            <w:rFonts w:asciiTheme="minorHAnsi" w:hAnsiTheme="minorHAnsi" w:cstheme="minorHAnsi"/>
            <w:noProof/>
            <w:color w:val="auto"/>
            <w:sz w:val="22"/>
            <w:szCs w:val="22"/>
          </w:rPr>
          <w:t>3.</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BUDGETARY CONTROL</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_Toc350195544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3</w:t>
        </w:r>
        <w:r w:rsidR="00A45034" w:rsidRPr="002509A7">
          <w:rPr>
            <w:rFonts w:asciiTheme="minorHAnsi" w:hAnsiTheme="minorHAnsi" w:cstheme="minorHAnsi"/>
            <w:noProof/>
            <w:webHidden/>
            <w:sz w:val="22"/>
            <w:szCs w:val="22"/>
          </w:rPr>
          <w:fldChar w:fldCharType="end"/>
        </w:r>
      </w:hyperlink>
    </w:p>
    <w:p w14:paraId="120E0CE6" w14:textId="77777777" w:rsidR="00AF624E" w:rsidRPr="002509A7" w:rsidRDefault="00831898">
      <w:pPr>
        <w:pStyle w:val="TOC2"/>
        <w:rPr>
          <w:rFonts w:asciiTheme="minorHAnsi" w:hAnsiTheme="minorHAnsi" w:cstheme="minorHAnsi"/>
          <w:noProof/>
          <w:sz w:val="22"/>
          <w:szCs w:val="22"/>
          <w:lang w:eastAsia="en-GB"/>
        </w:rPr>
      </w:pPr>
      <w:hyperlink w:anchor="_Toc350195545" w:history="1">
        <w:r w:rsidR="00AF624E" w:rsidRPr="002509A7">
          <w:rPr>
            <w:rStyle w:val="Hyperlink"/>
            <w:rFonts w:asciiTheme="minorHAnsi" w:hAnsiTheme="minorHAnsi" w:cstheme="minorHAnsi"/>
            <w:noProof/>
            <w:color w:val="auto"/>
            <w:sz w:val="22"/>
            <w:szCs w:val="22"/>
          </w:rPr>
          <w:t>4.</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ACCOUNTING AND AUDIT</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_Toc350195545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4</w:t>
        </w:r>
        <w:r w:rsidR="00A45034" w:rsidRPr="002509A7">
          <w:rPr>
            <w:rFonts w:asciiTheme="minorHAnsi" w:hAnsiTheme="minorHAnsi" w:cstheme="minorHAnsi"/>
            <w:noProof/>
            <w:webHidden/>
            <w:sz w:val="22"/>
            <w:szCs w:val="22"/>
          </w:rPr>
          <w:fldChar w:fldCharType="end"/>
        </w:r>
      </w:hyperlink>
    </w:p>
    <w:p w14:paraId="40117CFE" w14:textId="77777777" w:rsidR="00AF624E" w:rsidRPr="002509A7" w:rsidRDefault="00831898">
      <w:pPr>
        <w:pStyle w:val="TOC2"/>
        <w:rPr>
          <w:rFonts w:asciiTheme="minorHAnsi" w:hAnsiTheme="minorHAnsi" w:cstheme="minorHAnsi"/>
          <w:noProof/>
          <w:sz w:val="22"/>
          <w:szCs w:val="22"/>
          <w:lang w:eastAsia="en-GB"/>
        </w:rPr>
      </w:pPr>
      <w:hyperlink w:anchor="_Toc350195546" w:history="1">
        <w:r w:rsidR="00AF624E" w:rsidRPr="002509A7">
          <w:rPr>
            <w:rStyle w:val="Hyperlink"/>
            <w:rFonts w:asciiTheme="minorHAnsi" w:hAnsiTheme="minorHAnsi" w:cstheme="minorHAnsi"/>
            <w:noProof/>
            <w:color w:val="auto"/>
            <w:sz w:val="22"/>
            <w:szCs w:val="22"/>
          </w:rPr>
          <w:t>5.</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BANKING ARRANGEMENTS AND CHEQUES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_Toc350195546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5</w:t>
        </w:r>
        <w:r w:rsidR="00A45034" w:rsidRPr="002509A7">
          <w:rPr>
            <w:rFonts w:asciiTheme="minorHAnsi" w:hAnsiTheme="minorHAnsi" w:cstheme="minorHAnsi"/>
            <w:noProof/>
            <w:webHidden/>
            <w:sz w:val="22"/>
            <w:szCs w:val="22"/>
          </w:rPr>
          <w:fldChar w:fldCharType="end"/>
        </w:r>
      </w:hyperlink>
    </w:p>
    <w:p w14:paraId="79F4E0E8" w14:textId="77777777" w:rsidR="00AF624E" w:rsidRPr="002509A7" w:rsidRDefault="00831898">
      <w:pPr>
        <w:pStyle w:val="TOC2"/>
        <w:rPr>
          <w:rFonts w:asciiTheme="minorHAnsi" w:hAnsiTheme="minorHAnsi" w:cstheme="minorHAnsi"/>
          <w:noProof/>
          <w:sz w:val="22"/>
          <w:szCs w:val="22"/>
          <w:lang w:eastAsia="en-GB"/>
        </w:rPr>
      </w:pPr>
      <w:hyperlink w:anchor="_Toc350195547" w:history="1">
        <w:r w:rsidR="00AF624E" w:rsidRPr="002509A7">
          <w:rPr>
            <w:rStyle w:val="Hyperlink"/>
            <w:rFonts w:asciiTheme="minorHAnsi" w:hAnsiTheme="minorHAnsi" w:cstheme="minorHAnsi"/>
            <w:noProof/>
            <w:color w:val="auto"/>
            <w:sz w:val="22"/>
            <w:szCs w:val="22"/>
          </w:rPr>
          <w:t>6.</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PAYMENT OF ACCOUNTS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_Toc350195547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5</w:t>
        </w:r>
        <w:r w:rsidR="00A45034" w:rsidRPr="002509A7">
          <w:rPr>
            <w:rFonts w:asciiTheme="minorHAnsi" w:hAnsiTheme="minorHAnsi" w:cstheme="minorHAnsi"/>
            <w:noProof/>
            <w:webHidden/>
            <w:sz w:val="22"/>
            <w:szCs w:val="22"/>
          </w:rPr>
          <w:fldChar w:fldCharType="end"/>
        </w:r>
      </w:hyperlink>
    </w:p>
    <w:p w14:paraId="42650CCE" w14:textId="77777777" w:rsidR="00AF624E" w:rsidRPr="002509A7" w:rsidRDefault="00831898">
      <w:pPr>
        <w:pStyle w:val="TOC2"/>
        <w:rPr>
          <w:rFonts w:asciiTheme="minorHAnsi" w:hAnsiTheme="minorHAnsi" w:cstheme="minorHAnsi"/>
          <w:noProof/>
          <w:sz w:val="22"/>
          <w:szCs w:val="22"/>
        </w:rPr>
      </w:pPr>
      <w:hyperlink w:anchor="_Toc350195548" w:history="1">
        <w:r w:rsidR="00AF624E" w:rsidRPr="002509A7">
          <w:rPr>
            <w:rStyle w:val="Hyperlink"/>
            <w:rFonts w:asciiTheme="minorHAnsi" w:hAnsiTheme="minorHAnsi" w:cstheme="minorHAnsi"/>
            <w:noProof/>
            <w:color w:val="auto"/>
            <w:sz w:val="22"/>
            <w:szCs w:val="22"/>
          </w:rPr>
          <w:t>7.</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PAYMENT OF SALARIES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_Toc350195548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6</w:t>
        </w:r>
        <w:r w:rsidR="00A45034" w:rsidRPr="002509A7">
          <w:rPr>
            <w:rFonts w:asciiTheme="minorHAnsi" w:hAnsiTheme="minorHAnsi" w:cstheme="minorHAnsi"/>
            <w:noProof/>
            <w:webHidden/>
            <w:sz w:val="22"/>
            <w:szCs w:val="22"/>
          </w:rPr>
          <w:fldChar w:fldCharType="end"/>
        </w:r>
      </w:hyperlink>
    </w:p>
    <w:p w14:paraId="39A923A9" w14:textId="77777777" w:rsidR="00F14DAC" w:rsidRPr="002509A7" w:rsidRDefault="00831898" w:rsidP="00F14DAC">
      <w:pPr>
        <w:pStyle w:val="TOC2"/>
        <w:rPr>
          <w:rFonts w:asciiTheme="minorHAnsi" w:hAnsiTheme="minorHAnsi" w:cstheme="minorHAnsi"/>
          <w:noProof/>
          <w:sz w:val="22"/>
          <w:szCs w:val="22"/>
        </w:rPr>
      </w:pPr>
      <w:hyperlink w:anchor="_Toc350195549" w:history="1">
        <w:r w:rsidR="00F14DAC" w:rsidRPr="002509A7">
          <w:rPr>
            <w:rStyle w:val="Hyperlink"/>
            <w:rFonts w:asciiTheme="minorHAnsi" w:hAnsiTheme="minorHAnsi" w:cstheme="minorHAnsi"/>
            <w:noProof/>
            <w:color w:val="auto"/>
            <w:sz w:val="22"/>
            <w:szCs w:val="22"/>
          </w:rPr>
          <w:t>8.</w:t>
        </w:r>
        <w:r w:rsidR="00F14DAC" w:rsidRPr="002509A7">
          <w:rPr>
            <w:rFonts w:asciiTheme="minorHAnsi" w:hAnsiTheme="minorHAnsi" w:cstheme="minorHAnsi"/>
            <w:noProof/>
            <w:sz w:val="22"/>
            <w:szCs w:val="22"/>
            <w:lang w:eastAsia="en-GB"/>
          </w:rPr>
          <w:tab/>
        </w:r>
        <w:r w:rsidR="00F14DAC" w:rsidRPr="002509A7">
          <w:rPr>
            <w:rStyle w:val="Hyperlink"/>
            <w:rFonts w:asciiTheme="minorHAnsi" w:hAnsiTheme="minorHAnsi" w:cstheme="minorHAnsi"/>
            <w:noProof/>
            <w:color w:val="auto"/>
            <w:sz w:val="22"/>
            <w:szCs w:val="22"/>
          </w:rPr>
          <w:t>FILLING STAFF VACANCIES</w:t>
        </w:r>
        <w:r w:rsidR="00F14DAC" w:rsidRPr="002509A7">
          <w:rPr>
            <w:rFonts w:asciiTheme="minorHAnsi" w:hAnsiTheme="minorHAnsi" w:cstheme="minorHAnsi"/>
            <w:noProof/>
            <w:webHidden/>
            <w:sz w:val="22"/>
            <w:szCs w:val="22"/>
          </w:rPr>
          <w:tab/>
        </w:r>
        <w:r w:rsidR="00F14DAC" w:rsidRPr="002509A7">
          <w:rPr>
            <w:rFonts w:asciiTheme="minorHAnsi" w:hAnsiTheme="minorHAnsi" w:cstheme="minorHAnsi"/>
            <w:noProof/>
            <w:webHidden/>
            <w:sz w:val="22"/>
            <w:szCs w:val="22"/>
          </w:rPr>
          <w:fldChar w:fldCharType="begin"/>
        </w:r>
        <w:r w:rsidR="00F14DAC" w:rsidRPr="002509A7">
          <w:rPr>
            <w:rFonts w:asciiTheme="minorHAnsi" w:hAnsiTheme="minorHAnsi" w:cstheme="minorHAnsi"/>
            <w:noProof/>
            <w:webHidden/>
            <w:sz w:val="22"/>
            <w:szCs w:val="22"/>
          </w:rPr>
          <w:instrText xml:space="preserve"> PAGEREF _Toc350195549 \h </w:instrText>
        </w:r>
        <w:r w:rsidR="00F14DAC" w:rsidRPr="002509A7">
          <w:rPr>
            <w:rFonts w:asciiTheme="minorHAnsi" w:hAnsiTheme="minorHAnsi" w:cstheme="minorHAnsi"/>
            <w:noProof/>
            <w:webHidden/>
            <w:sz w:val="22"/>
            <w:szCs w:val="22"/>
          </w:rPr>
        </w:r>
        <w:r w:rsidR="00F14DAC"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7</w:t>
        </w:r>
        <w:r w:rsidR="00F14DAC" w:rsidRPr="002509A7">
          <w:rPr>
            <w:rFonts w:asciiTheme="minorHAnsi" w:hAnsiTheme="minorHAnsi" w:cstheme="minorHAnsi"/>
            <w:noProof/>
            <w:webHidden/>
            <w:sz w:val="22"/>
            <w:szCs w:val="22"/>
          </w:rPr>
          <w:fldChar w:fldCharType="end"/>
        </w:r>
      </w:hyperlink>
    </w:p>
    <w:p w14:paraId="28C9E8A8" w14:textId="77777777" w:rsidR="00F14DAC" w:rsidRPr="002509A7" w:rsidRDefault="00831898" w:rsidP="00F14DAC">
      <w:pPr>
        <w:pStyle w:val="TOC2"/>
        <w:rPr>
          <w:rFonts w:asciiTheme="minorHAnsi" w:hAnsiTheme="minorHAnsi" w:cstheme="minorHAnsi"/>
          <w:noProof/>
          <w:sz w:val="22"/>
          <w:szCs w:val="22"/>
        </w:rPr>
      </w:pPr>
      <w:hyperlink w:anchor="_Toc350195549" w:history="1">
        <w:r w:rsidR="00F14DAC" w:rsidRPr="002509A7">
          <w:rPr>
            <w:rStyle w:val="Hyperlink"/>
            <w:rFonts w:asciiTheme="minorHAnsi" w:hAnsiTheme="minorHAnsi" w:cstheme="minorHAnsi"/>
            <w:noProof/>
            <w:color w:val="auto"/>
            <w:sz w:val="22"/>
            <w:szCs w:val="22"/>
          </w:rPr>
          <w:t>9.</w:t>
        </w:r>
        <w:r w:rsidR="00F14DAC" w:rsidRPr="002509A7">
          <w:rPr>
            <w:rFonts w:asciiTheme="minorHAnsi" w:hAnsiTheme="minorHAnsi" w:cstheme="minorHAnsi"/>
            <w:noProof/>
            <w:sz w:val="22"/>
            <w:szCs w:val="22"/>
            <w:lang w:eastAsia="en-GB"/>
          </w:rPr>
          <w:tab/>
        </w:r>
        <w:r w:rsidR="00F14DAC" w:rsidRPr="002509A7">
          <w:rPr>
            <w:rStyle w:val="Hyperlink"/>
            <w:rFonts w:asciiTheme="minorHAnsi" w:hAnsiTheme="minorHAnsi" w:cstheme="minorHAnsi"/>
            <w:noProof/>
            <w:color w:val="auto"/>
            <w:sz w:val="22"/>
            <w:szCs w:val="22"/>
          </w:rPr>
          <w:t>LOANS AND INVESTMENTS</w:t>
        </w:r>
        <w:r w:rsidR="00F14DAC" w:rsidRPr="002509A7">
          <w:rPr>
            <w:rFonts w:asciiTheme="minorHAnsi" w:hAnsiTheme="minorHAnsi" w:cstheme="minorHAnsi"/>
            <w:noProof/>
            <w:webHidden/>
            <w:sz w:val="22"/>
            <w:szCs w:val="22"/>
          </w:rPr>
          <w:tab/>
        </w:r>
        <w:r w:rsidR="00F14DAC" w:rsidRPr="002509A7">
          <w:rPr>
            <w:rFonts w:asciiTheme="minorHAnsi" w:hAnsiTheme="minorHAnsi" w:cstheme="minorHAnsi"/>
            <w:noProof/>
            <w:webHidden/>
            <w:sz w:val="22"/>
            <w:szCs w:val="22"/>
          </w:rPr>
          <w:fldChar w:fldCharType="begin"/>
        </w:r>
        <w:r w:rsidR="00F14DAC" w:rsidRPr="002509A7">
          <w:rPr>
            <w:rFonts w:asciiTheme="minorHAnsi" w:hAnsiTheme="minorHAnsi" w:cstheme="minorHAnsi"/>
            <w:noProof/>
            <w:webHidden/>
            <w:sz w:val="22"/>
            <w:szCs w:val="22"/>
          </w:rPr>
          <w:instrText xml:space="preserve"> PAGEREF _Toc350195549 \h </w:instrText>
        </w:r>
        <w:r w:rsidR="00F14DAC" w:rsidRPr="002509A7">
          <w:rPr>
            <w:rFonts w:asciiTheme="minorHAnsi" w:hAnsiTheme="minorHAnsi" w:cstheme="minorHAnsi"/>
            <w:noProof/>
            <w:webHidden/>
            <w:sz w:val="22"/>
            <w:szCs w:val="22"/>
          </w:rPr>
        </w:r>
        <w:r w:rsidR="00F14DAC"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7</w:t>
        </w:r>
        <w:r w:rsidR="00F14DAC" w:rsidRPr="002509A7">
          <w:rPr>
            <w:rFonts w:asciiTheme="minorHAnsi" w:hAnsiTheme="minorHAnsi" w:cstheme="minorHAnsi"/>
            <w:noProof/>
            <w:webHidden/>
            <w:sz w:val="22"/>
            <w:szCs w:val="22"/>
          </w:rPr>
          <w:fldChar w:fldCharType="end"/>
        </w:r>
      </w:hyperlink>
    </w:p>
    <w:p w14:paraId="64EF3BD6" w14:textId="77777777" w:rsidR="00AF624E" w:rsidRPr="002509A7" w:rsidRDefault="00831898">
      <w:pPr>
        <w:pStyle w:val="TOC2"/>
        <w:rPr>
          <w:rFonts w:asciiTheme="minorHAnsi" w:hAnsiTheme="minorHAnsi" w:cstheme="minorHAnsi"/>
          <w:noProof/>
          <w:sz w:val="22"/>
          <w:szCs w:val="22"/>
          <w:lang w:eastAsia="en-GB"/>
        </w:rPr>
      </w:pPr>
      <w:hyperlink w:anchor="_Toc350195549" w:history="1">
        <w:r w:rsidR="00F14DAC" w:rsidRPr="002509A7">
          <w:rPr>
            <w:rStyle w:val="Hyperlink"/>
            <w:rFonts w:asciiTheme="minorHAnsi" w:hAnsiTheme="minorHAnsi" w:cstheme="minorHAnsi"/>
            <w:noProof/>
            <w:color w:val="auto"/>
            <w:sz w:val="22"/>
            <w:szCs w:val="22"/>
          </w:rPr>
          <w:t>10</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INCOME</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_Toc350195549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7</w:t>
        </w:r>
        <w:r w:rsidR="00A45034" w:rsidRPr="002509A7">
          <w:rPr>
            <w:rFonts w:asciiTheme="minorHAnsi" w:hAnsiTheme="minorHAnsi" w:cstheme="minorHAnsi"/>
            <w:noProof/>
            <w:webHidden/>
            <w:sz w:val="22"/>
            <w:szCs w:val="22"/>
          </w:rPr>
          <w:fldChar w:fldCharType="end"/>
        </w:r>
      </w:hyperlink>
    </w:p>
    <w:p w14:paraId="48D77388" w14:textId="77777777" w:rsidR="00AF624E" w:rsidRPr="002509A7" w:rsidRDefault="00831898">
      <w:pPr>
        <w:pStyle w:val="TOC2"/>
        <w:rPr>
          <w:rFonts w:asciiTheme="minorHAnsi" w:hAnsiTheme="minorHAnsi" w:cstheme="minorHAnsi"/>
          <w:noProof/>
          <w:sz w:val="22"/>
          <w:szCs w:val="22"/>
          <w:lang w:eastAsia="en-GB"/>
        </w:rPr>
      </w:pPr>
      <w:hyperlink w:anchor="_Toc350195550" w:history="1">
        <w:r w:rsidR="00F14DAC" w:rsidRPr="002509A7">
          <w:rPr>
            <w:rStyle w:val="Hyperlink"/>
            <w:rFonts w:asciiTheme="minorHAnsi" w:hAnsiTheme="minorHAnsi" w:cstheme="minorHAnsi"/>
            <w:noProof/>
            <w:color w:val="auto"/>
            <w:sz w:val="22"/>
            <w:szCs w:val="22"/>
          </w:rPr>
          <w:t>11</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ORDERS FOR WORK, GOODS AND SERVICES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_Toc350195550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8</w:t>
        </w:r>
        <w:r w:rsidR="00A45034" w:rsidRPr="002509A7">
          <w:rPr>
            <w:rFonts w:asciiTheme="minorHAnsi" w:hAnsiTheme="minorHAnsi" w:cstheme="minorHAnsi"/>
            <w:noProof/>
            <w:webHidden/>
            <w:sz w:val="22"/>
            <w:szCs w:val="22"/>
          </w:rPr>
          <w:fldChar w:fldCharType="end"/>
        </w:r>
      </w:hyperlink>
    </w:p>
    <w:p w14:paraId="0C780CBD" w14:textId="77777777" w:rsidR="00AF624E" w:rsidRPr="002509A7" w:rsidRDefault="00831898">
      <w:pPr>
        <w:pStyle w:val="TOC2"/>
        <w:rPr>
          <w:rFonts w:asciiTheme="minorHAnsi" w:hAnsiTheme="minorHAnsi" w:cstheme="minorHAnsi"/>
          <w:noProof/>
          <w:sz w:val="22"/>
          <w:szCs w:val="22"/>
          <w:lang w:eastAsia="en-GB"/>
        </w:rPr>
      </w:pPr>
      <w:hyperlink w:anchor="_Toc350195551" w:history="1">
        <w:r w:rsidR="00F14DAC" w:rsidRPr="002509A7">
          <w:rPr>
            <w:rStyle w:val="Hyperlink"/>
            <w:rFonts w:asciiTheme="minorHAnsi" w:hAnsiTheme="minorHAnsi" w:cstheme="minorHAnsi"/>
            <w:noProof/>
            <w:color w:val="auto"/>
            <w:sz w:val="22"/>
            <w:szCs w:val="22"/>
          </w:rPr>
          <w:t>12</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CONTRACTS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_Toc350195551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8</w:t>
        </w:r>
        <w:r w:rsidR="00A45034" w:rsidRPr="002509A7">
          <w:rPr>
            <w:rFonts w:asciiTheme="minorHAnsi" w:hAnsiTheme="minorHAnsi" w:cstheme="minorHAnsi"/>
            <w:noProof/>
            <w:webHidden/>
            <w:sz w:val="22"/>
            <w:szCs w:val="22"/>
          </w:rPr>
          <w:fldChar w:fldCharType="end"/>
        </w:r>
      </w:hyperlink>
    </w:p>
    <w:p w14:paraId="748D6A73" w14:textId="77777777" w:rsidR="00AF624E" w:rsidRPr="002509A7" w:rsidRDefault="00831898">
      <w:pPr>
        <w:pStyle w:val="TOC2"/>
        <w:rPr>
          <w:rFonts w:asciiTheme="minorHAnsi" w:hAnsiTheme="minorHAnsi" w:cstheme="minorHAnsi"/>
          <w:noProof/>
          <w:sz w:val="22"/>
          <w:szCs w:val="22"/>
          <w:lang w:eastAsia="en-GB"/>
        </w:rPr>
      </w:pPr>
      <w:hyperlink w:anchor="_Toc350195552" w:history="1">
        <w:r w:rsidR="00F14DAC" w:rsidRPr="002509A7">
          <w:rPr>
            <w:rStyle w:val="Hyperlink"/>
            <w:rFonts w:asciiTheme="minorHAnsi" w:hAnsiTheme="minorHAnsi" w:cstheme="minorHAnsi"/>
            <w:noProof/>
            <w:color w:val="auto"/>
            <w:sz w:val="22"/>
            <w:szCs w:val="22"/>
          </w:rPr>
          <w:t>13</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PAYMENTS UNDER CONTRACTS FOR BUILDING OR OTHER CONSTRUCTION WORKS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_Toc350195552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9</w:t>
        </w:r>
        <w:r w:rsidR="00A45034" w:rsidRPr="002509A7">
          <w:rPr>
            <w:rFonts w:asciiTheme="minorHAnsi" w:hAnsiTheme="minorHAnsi" w:cstheme="minorHAnsi"/>
            <w:noProof/>
            <w:webHidden/>
            <w:sz w:val="22"/>
            <w:szCs w:val="22"/>
          </w:rPr>
          <w:fldChar w:fldCharType="end"/>
        </w:r>
      </w:hyperlink>
    </w:p>
    <w:p w14:paraId="7039BC07" w14:textId="77777777" w:rsidR="00AF624E" w:rsidRPr="002509A7" w:rsidRDefault="00831898">
      <w:pPr>
        <w:pStyle w:val="TOC2"/>
        <w:rPr>
          <w:rFonts w:asciiTheme="minorHAnsi" w:hAnsiTheme="minorHAnsi" w:cstheme="minorHAnsi"/>
          <w:noProof/>
          <w:sz w:val="22"/>
          <w:szCs w:val="22"/>
          <w:lang w:eastAsia="en-GB"/>
        </w:rPr>
      </w:pPr>
      <w:hyperlink w:anchor="_Toc350195553" w:history="1">
        <w:r w:rsidR="00F14DAC" w:rsidRPr="002509A7">
          <w:rPr>
            <w:rStyle w:val="Hyperlink"/>
            <w:rFonts w:asciiTheme="minorHAnsi" w:hAnsiTheme="minorHAnsi" w:cstheme="minorHAnsi"/>
            <w:noProof/>
            <w:color w:val="auto"/>
            <w:sz w:val="22"/>
            <w:szCs w:val="22"/>
          </w:rPr>
          <w:t>14</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STORES AND EQUIPMENT</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_Toc350195553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9</w:t>
        </w:r>
        <w:r w:rsidR="00A45034" w:rsidRPr="002509A7">
          <w:rPr>
            <w:rFonts w:asciiTheme="minorHAnsi" w:hAnsiTheme="minorHAnsi" w:cstheme="minorHAnsi"/>
            <w:noProof/>
            <w:webHidden/>
            <w:sz w:val="22"/>
            <w:szCs w:val="22"/>
          </w:rPr>
          <w:fldChar w:fldCharType="end"/>
        </w:r>
      </w:hyperlink>
    </w:p>
    <w:p w14:paraId="71EF5B4A" w14:textId="77777777" w:rsidR="00AF624E" w:rsidRPr="002509A7" w:rsidRDefault="00831898">
      <w:pPr>
        <w:pStyle w:val="TOC2"/>
        <w:rPr>
          <w:rFonts w:asciiTheme="minorHAnsi" w:hAnsiTheme="minorHAnsi" w:cstheme="minorHAnsi"/>
          <w:noProof/>
          <w:sz w:val="22"/>
          <w:szCs w:val="22"/>
          <w:lang w:eastAsia="en-GB"/>
        </w:rPr>
      </w:pPr>
      <w:hyperlink w:anchor="_Toc350195554" w:history="1">
        <w:r w:rsidR="00F14DAC" w:rsidRPr="002509A7">
          <w:rPr>
            <w:rStyle w:val="Hyperlink"/>
            <w:rFonts w:asciiTheme="minorHAnsi" w:hAnsiTheme="minorHAnsi" w:cstheme="minorHAnsi"/>
            <w:noProof/>
            <w:color w:val="auto"/>
            <w:sz w:val="22"/>
            <w:szCs w:val="22"/>
          </w:rPr>
          <w:t>15</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ASSETS, PROPERTIES AND ESTATES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_Toc350195554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9</w:t>
        </w:r>
        <w:r w:rsidR="00A45034" w:rsidRPr="002509A7">
          <w:rPr>
            <w:rFonts w:asciiTheme="minorHAnsi" w:hAnsiTheme="minorHAnsi" w:cstheme="minorHAnsi"/>
            <w:noProof/>
            <w:webHidden/>
            <w:sz w:val="22"/>
            <w:szCs w:val="22"/>
          </w:rPr>
          <w:fldChar w:fldCharType="end"/>
        </w:r>
      </w:hyperlink>
    </w:p>
    <w:p w14:paraId="068E24BE" w14:textId="77777777" w:rsidR="00AF624E" w:rsidRPr="002509A7" w:rsidRDefault="00831898">
      <w:pPr>
        <w:pStyle w:val="TOC2"/>
        <w:rPr>
          <w:rFonts w:asciiTheme="minorHAnsi" w:hAnsiTheme="minorHAnsi" w:cstheme="minorHAnsi"/>
          <w:noProof/>
          <w:sz w:val="22"/>
          <w:szCs w:val="22"/>
          <w:lang w:eastAsia="en-GB"/>
        </w:rPr>
      </w:pPr>
      <w:hyperlink w:anchor="_Toc350195555" w:history="1">
        <w:r w:rsidR="00F14DAC" w:rsidRPr="002509A7">
          <w:rPr>
            <w:rStyle w:val="Hyperlink"/>
            <w:rFonts w:asciiTheme="minorHAnsi" w:hAnsiTheme="minorHAnsi" w:cstheme="minorHAnsi"/>
            <w:noProof/>
            <w:color w:val="auto"/>
            <w:sz w:val="22"/>
            <w:szCs w:val="22"/>
          </w:rPr>
          <w:t>16</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INSURANCE</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_Toc350195555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10</w:t>
        </w:r>
        <w:r w:rsidR="00A45034" w:rsidRPr="002509A7">
          <w:rPr>
            <w:rFonts w:asciiTheme="minorHAnsi" w:hAnsiTheme="minorHAnsi" w:cstheme="minorHAnsi"/>
            <w:noProof/>
            <w:webHidden/>
            <w:sz w:val="22"/>
            <w:szCs w:val="22"/>
          </w:rPr>
          <w:fldChar w:fldCharType="end"/>
        </w:r>
      </w:hyperlink>
    </w:p>
    <w:p w14:paraId="16242E12" w14:textId="77777777" w:rsidR="00AF624E" w:rsidRPr="002509A7" w:rsidRDefault="00831898">
      <w:pPr>
        <w:pStyle w:val="TOC2"/>
        <w:rPr>
          <w:rFonts w:asciiTheme="minorHAnsi" w:hAnsiTheme="minorHAnsi" w:cstheme="minorHAnsi"/>
          <w:noProof/>
          <w:sz w:val="22"/>
          <w:szCs w:val="22"/>
          <w:lang w:eastAsia="en-GB"/>
        </w:rPr>
      </w:pPr>
      <w:hyperlink w:anchor="_Toc350195556" w:history="1">
        <w:r w:rsidR="00F14DAC" w:rsidRPr="002509A7">
          <w:rPr>
            <w:rStyle w:val="Hyperlink"/>
            <w:rFonts w:asciiTheme="minorHAnsi" w:hAnsiTheme="minorHAnsi" w:cstheme="minorHAnsi"/>
            <w:noProof/>
            <w:color w:val="auto"/>
            <w:sz w:val="22"/>
            <w:szCs w:val="22"/>
          </w:rPr>
          <w:t>17</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CHARITIES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_Toc350195556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10</w:t>
        </w:r>
        <w:r w:rsidR="00A45034" w:rsidRPr="002509A7">
          <w:rPr>
            <w:rFonts w:asciiTheme="minorHAnsi" w:hAnsiTheme="minorHAnsi" w:cstheme="minorHAnsi"/>
            <w:noProof/>
            <w:webHidden/>
            <w:sz w:val="22"/>
            <w:szCs w:val="22"/>
          </w:rPr>
          <w:fldChar w:fldCharType="end"/>
        </w:r>
      </w:hyperlink>
    </w:p>
    <w:p w14:paraId="05081FFD" w14:textId="77777777" w:rsidR="00AF624E" w:rsidRPr="002509A7" w:rsidRDefault="00831898">
      <w:pPr>
        <w:pStyle w:val="TOC2"/>
        <w:rPr>
          <w:rFonts w:asciiTheme="minorHAnsi" w:hAnsiTheme="minorHAnsi" w:cstheme="minorHAnsi"/>
          <w:noProof/>
          <w:sz w:val="22"/>
          <w:szCs w:val="22"/>
          <w:lang w:eastAsia="en-GB"/>
        </w:rPr>
      </w:pPr>
      <w:hyperlink w:anchor="_Toc350195557" w:history="1">
        <w:r w:rsidR="00F14DAC" w:rsidRPr="002509A7">
          <w:rPr>
            <w:rStyle w:val="Hyperlink"/>
            <w:rFonts w:asciiTheme="minorHAnsi" w:hAnsiTheme="minorHAnsi" w:cstheme="minorHAnsi"/>
            <w:noProof/>
            <w:color w:val="auto"/>
            <w:sz w:val="22"/>
            <w:szCs w:val="22"/>
          </w:rPr>
          <w:t>18</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RISK MANAGEMENT</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_Toc350195557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10</w:t>
        </w:r>
        <w:r w:rsidR="00A45034" w:rsidRPr="002509A7">
          <w:rPr>
            <w:rFonts w:asciiTheme="minorHAnsi" w:hAnsiTheme="minorHAnsi" w:cstheme="minorHAnsi"/>
            <w:noProof/>
            <w:webHidden/>
            <w:sz w:val="22"/>
            <w:szCs w:val="22"/>
          </w:rPr>
          <w:fldChar w:fldCharType="end"/>
        </w:r>
      </w:hyperlink>
    </w:p>
    <w:p w14:paraId="23BFF046" w14:textId="77777777" w:rsidR="00AF624E" w:rsidRPr="002509A7" w:rsidRDefault="00831898">
      <w:pPr>
        <w:pStyle w:val="TOC2"/>
        <w:rPr>
          <w:rFonts w:asciiTheme="minorHAnsi" w:hAnsiTheme="minorHAnsi" w:cstheme="minorHAnsi"/>
          <w:noProof/>
          <w:sz w:val="22"/>
          <w:szCs w:val="22"/>
          <w:lang w:eastAsia="en-GB"/>
        </w:rPr>
      </w:pPr>
      <w:hyperlink w:anchor="_Toc350195558" w:history="1">
        <w:r w:rsidR="00F14DAC" w:rsidRPr="002509A7">
          <w:rPr>
            <w:rStyle w:val="Hyperlink"/>
            <w:rFonts w:asciiTheme="minorHAnsi" w:hAnsiTheme="minorHAnsi" w:cstheme="minorHAnsi"/>
            <w:noProof/>
            <w:color w:val="auto"/>
            <w:sz w:val="22"/>
            <w:szCs w:val="22"/>
          </w:rPr>
          <w:t>19</w:t>
        </w:r>
        <w:r w:rsidR="00AF624E" w:rsidRPr="002509A7">
          <w:rPr>
            <w:rStyle w:val="Hyperlink"/>
            <w:rFonts w:asciiTheme="minorHAnsi" w:hAnsiTheme="minorHAnsi" w:cstheme="minorHAnsi"/>
            <w:noProof/>
            <w:color w:val="auto"/>
            <w:sz w:val="22"/>
            <w:szCs w:val="22"/>
          </w:rPr>
          <w:t>.</w:t>
        </w:r>
        <w:r w:rsidR="00AF624E" w:rsidRPr="002509A7">
          <w:rPr>
            <w:rFonts w:asciiTheme="minorHAnsi" w:hAnsiTheme="minorHAnsi" w:cstheme="minorHAnsi"/>
            <w:noProof/>
            <w:sz w:val="22"/>
            <w:szCs w:val="22"/>
            <w:lang w:eastAsia="en-GB"/>
          </w:rPr>
          <w:tab/>
        </w:r>
        <w:r w:rsidR="00AF624E" w:rsidRPr="002509A7">
          <w:rPr>
            <w:rStyle w:val="Hyperlink"/>
            <w:rFonts w:asciiTheme="minorHAnsi" w:hAnsiTheme="minorHAnsi" w:cstheme="minorHAnsi"/>
            <w:noProof/>
            <w:color w:val="auto"/>
            <w:sz w:val="22"/>
            <w:szCs w:val="22"/>
          </w:rPr>
          <w:t>REVISION OF FINANCIAL REGULATIONS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_Toc350195558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10</w:t>
        </w:r>
        <w:r w:rsidR="00A45034" w:rsidRPr="002509A7">
          <w:rPr>
            <w:rFonts w:asciiTheme="minorHAnsi" w:hAnsiTheme="minorHAnsi" w:cstheme="minorHAnsi"/>
            <w:noProof/>
            <w:webHidden/>
            <w:sz w:val="22"/>
            <w:szCs w:val="22"/>
          </w:rPr>
          <w:fldChar w:fldCharType="end"/>
        </w:r>
      </w:hyperlink>
    </w:p>
    <w:p w14:paraId="15716C39" w14:textId="77777777" w:rsidR="00AF624E" w:rsidRPr="002509A7" w:rsidRDefault="00831898">
      <w:pPr>
        <w:pStyle w:val="TOC2"/>
        <w:rPr>
          <w:rFonts w:asciiTheme="minorHAnsi" w:hAnsiTheme="minorHAnsi" w:cstheme="minorHAnsi"/>
          <w:noProof/>
          <w:sz w:val="22"/>
          <w:szCs w:val="22"/>
          <w:lang w:eastAsia="en-GB"/>
        </w:rPr>
      </w:pPr>
      <w:hyperlink w:anchor="_Toc350195559" w:history="1">
        <w:r w:rsidR="00AF624E" w:rsidRPr="002509A7">
          <w:rPr>
            <w:rStyle w:val="Hyperlink"/>
            <w:rFonts w:asciiTheme="minorHAnsi" w:hAnsiTheme="minorHAnsi" w:cstheme="minorHAnsi"/>
            <w:noProof/>
            <w:color w:val="auto"/>
            <w:sz w:val="22"/>
            <w:szCs w:val="22"/>
          </w:rPr>
          <w:t>Appendix A: Definition of Terms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_Toc350195559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11</w:t>
        </w:r>
        <w:r w:rsidR="00A45034" w:rsidRPr="002509A7">
          <w:rPr>
            <w:rFonts w:asciiTheme="minorHAnsi" w:hAnsiTheme="minorHAnsi" w:cstheme="minorHAnsi"/>
            <w:noProof/>
            <w:webHidden/>
            <w:sz w:val="22"/>
            <w:szCs w:val="22"/>
          </w:rPr>
          <w:fldChar w:fldCharType="end"/>
        </w:r>
      </w:hyperlink>
    </w:p>
    <w:p w14:paraId="3B51826D" w14:textId="77777777" w:rsidR="00AF624E" w:rsidRPr="002509A7" w:rsidRDefault="00831898">
      <w:pPr>
        <w:pStyle w:val="TOC2"/>
        <w:rPr>
          <w:rFonts w:asciiTheme="minorHAnsi" w:hAnsiTheme="minorHAnsi" w:cstheme="minorHAnsi"/>
          <w:noProof/>
          <w:sz w:val="22"/>
          <w:szCs w:val="22"/>
          <w:lang w:eastAsia="en-GB"/>
        </w:rPr>
      </w:pPr>
      <w:hyperlink w:anchor="_Toc350195560" w:history="1">
        <w:r w:rsidR="00AF624E" w:rsidRPr="002509A7">
          <w:rPr>
            <w:rStyle w:val="Hyperlink"/>
            <w:rFonts w:asciiTheme="minorHAnsi" w:hAnsiTheme="minorHAnsi" w:cstheme="minorHAnsi"/>
            <w:noProof/>
            <w:color w:val="auto"/>
            <w:sz w:val="22"/>
            <w:szCs w:val="22"/>
          </w:rPr>
          <w:t>Appendix B: Financial Information Required by the Council</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_Toc350195560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11</w:t>
        </w:r>
        <w:r w:rsidR="00A45034" w:rsidRPr="002509A7">
          <w:rPr>
            <w:rFonts w:asciiTheme="minorHAnsi" w:hAnsiTheme="minorHAnsi" w:cstheme="minorHAnsi"/>
            <w:noProof/>
            <w:webHidden/>
            <w:sz w:val="22"/>
            <w:szCs w:val="22"/>
          </w:rPr>
          <w:fldChar w:fldCharType="end"/>
        </w:r>
      </w:hyperlink>
    </w:p>
    <w:p w14:paraId="41056085" w14:textId="77777777" w:rsidR="00AF624E" w:rsidRPr="002509A7" w:rsidRDefault="00831898">
      <w:pPr>
        <w:pStyle w:val="TOC2"/>
        <w:rPr>
          <w:rFonts w:asciiTheme="minorHAnsi" w:hAnsiTheme="minorHAnsi" w:cstheme="minorHAnsi"/>
          <w:noProof/>
          <w:sz w:val="22"/>
          <w:szCs w:val="22"/>
          <w:lang w:eastAsia="en-GB"/>
        </w:rPr>
      </w:pPr>
      <w:hyperlink w:anchor="_Toc350195561" w:history="1">
        <w:r w:rsidR="00AF624E" w:rsidRPr="002509A7">
          <w:rPr>
            <w:rStyle w:val="Hyperlink"/>
            <w:rFonts w:asciiTheme="minorHAnsi" w:hAnsiTheme="minorHAnsi" w:cstheme="minorHAnsi"/>
            <w:noProof/>
            <w:color w:val="auto"/>
            <w:sz w:val="22"/>
            <w:szCs w:val="22"/>
          </w:rPr>
          <w:t>Appendix C: Annual Budget and Precept setting Process</w:t>
        </w:r>
        <w:r w:rsidR="00AF624E" w:rsidRPr="002509A7">
          <w:rPr>
            <w:rFonts w:asciiTheme="minorHAnsi" w:hAnsiTheme="minorHAnsi" w:cstheme="minorHAnsi"/>
            <w:noProof/>
            <w:webHidden/>
            <w:sz w:val="22"/>
            <w:szCs w:val="22"/>
          </w:rPr>
          <w:tab/>
        </w:r>
        <w:r w:rsidR="00A45034" w:rsidRPr="002509A7">
          <w:rPr>
            <w:rFonts w:asciiTheme="minorHAnsi" w:hAnsiTheme="minorHAnsi" w:cstheme="minorHAnsi"/>
            <w:noProof/>
            <w:webHidden/>
            <w:sz w:val="22"/>
            <w:szCs w:val="22"/>
          </w:rPr>
          <w:fldChar w:fldCharType="begin"/>
        </w:r>
        <w:r w:rsidR="00AF624E" w:rsidRPr="002509A7">
          <w:rPr>
            <w:rFonts w:asciiTheme="minorHAnsi" w:hAnsiTheme="minorHAnsi" w:cstheme="minorHAnsi"/>
            <w:noProof/>
            <w:webHidden/>
            <w:sz w:val="22"/>
            <w:szCs w:val="22"/>
          </w:rPr>
          <w:instrText xml:space="preserve"> PAGEREF _Toc350195561 \h </w:instrText>
        </w:r>
        <w:r w:rsidR="00A45034" w:rsidRPr="002509A7">
          <w:rPr>
            <w:rFonts w:asciiTheme="minorHAnsi" w:hAnsiTheme="minorHAnsi" w:cstheme="minorHAnsi"/>
            <w:noProof/>
            <w:webHidden/>
            <w:sz w:val="22"/>
            <w:szCs w:val="22"/>
          </w:rPr>
        </w:r>
        <w:r w:rsidR="00A45034" w:rsidRPr="002509A7">
          <w:rPr>
            <w:rFonts w:asciiTheme="minorHAnsi" w:hAnsiTheme="minorHAnsi" w:cstheme="minorHAnsi"/>
            <w:noProof/>
            <w:webHidden/>
            <w:sz w:val="22"/>
            <w:szCs w:val="22"/>
          </w:rPr>
          <w:fldChar w:fldCharType="separate"/>
        </w:r>
        <w:r w:rsidR="002509A7">
          <w:rPr>
            <w:rFonts w:asciiTheme="minorHAnsi" w:hAnsiTheme="minorHAnsi" w:cstheme="minorHAnsi"/>
            <w:noProof/>
            <w:webHidden/>
            <w:sz w:val="22"/>
            <w:szCs w:val="22"/>
          </w:rPr>
          <w:t>13</w:t>
        </w:r>
        <w:r w:rsidR="00A45034" w:rsidRPr="002509A7">
          <w:rPr>
            <w:rFonts w:asciiTheme="minorHAnsi" w:hAnsiTheme="minorHAnsi" w:cstheme="minorHAnsi"/>
            <w:noProof/>
            <w:webHidden/>
            <w:sz w:val="22"/>
            <w:szCs w:val="22"/>
          </w:rPr>
          <w:fldChar w:fldCharType="end"/>
        </w:r>
      </w:hyperlink>
    </w:p>
    <w:p w14:paraId="0654AEC1" w14:textId="77777777" w:rsidR="009C7704" w:rsidRPr="002509A7" w:rsidRDefault="00A45034" w:rsidP="00060265">
      <w:pPr>
        <w:rPr>
          <w:rFonts w:asciiTheme="minorHAnsi" w:hAnsiTheme="minorHAnsi" w:cstheme="minorHAnsi"/>
          <w:spacing w:val="-3"/>
          <w:sz w:val="22"/>
          <w:szCs w:val="22"/>
        </w:rPr>
      </w:pPr>
      <w:r w:rsidRPr="002509A7">
        <w:rPr>
          <w:rFonts w:asciiTheme="minorHAnsi" w:hAnsiTheme="minorHAnsi" w:cstheme="minorHAnsi"/>
          <w:sz w:val="22"/>
          <w:szCs w:val="22"/>
        </w:rPr>
        <w:fldChar w:fldCharType="end"/>
      </w:r>
    </w:p>
    <w:p w14:paraId="79C0CCD2" w14:textId="77777777" w:rsidR="00D131EF" w:rsidRPr="002509A7" w:rsidRDefault="00D131EF" w:rsidP="009848EF">
      <w:pPr>
        <w:pStyle w:val="Heading2"/>
        <w:rPr>
          <w:rFonts w:asciiTheme="minorHAnsi" w:hAnsiTheme="minorHAnsi" w:cstheme="minorHAnsi"/>
          <w:sz w:val="22"/>
          <w:szCs w:val="22"/>
        </w:rPr>
      </w:pPr>
      <w:bookmarkStart w:id="0" w:name="_Toc350195542"/>
      <w:r w:rsidRPr="002509A7">
        <w:rPr>
          <w:rFonts w:asciiTheme="minorHAnsi" w:hAnsiTheme="minorHAnsi" w:cstheme="minorHAnsi"/>
          <w:sz w:val="22"/>
          <w:szCs w:val="22"/>
        </w:rPr>
        <w:t>GENERAL</w:t>
      </w:r>
      <w:bookmarkEnd w:id="0"/>
    </w:p>
    <w:p w14:paraId="747E82A8" w14:textId="77777777" w:rsidR="00ED3037"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These financial regulations govern the conduct of financial management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and may only be amended or varied by resolution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is responsible in law for ensuring that its financial management is adequate and effective and that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has a sound system of financial control which facilitates the effective exercise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’s functions, including arrangements for the management of risk and for the prevention and detection of fraud and corruption. These financial regulations are designed to demonstrate how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meets these responsibilities.</w:t>
      </w:r>
    </w:p>
    <w:p w14:paraId="3467564D"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Responsible Financial Officer (</w:t>
      </w:r>
      <w:r w:rsidR="00982C5B" w:rsidRPr="002509A7">
        <w:rPr>
          <w:rFonts w:asciiTheme="minorHAnsi" w:hAnsiTheme="minorHAnsi" w:cstheme="minorHAnsi"/>
          <w:spacing w:val="-3"/>
          <w:sz w:val="22"/>
          <w:szCs w:val="22"/>
        </w:rPr>
        <w:t>‘</w:t>
      </w:r>
      <w:r w:rsidRPr="002509A7">
        <w:rPr>
          <w:rFonts w:asciiTheme="minorHAnsi" w:hAnsiTheme="minorHAnsi" w:cstheme="minorHAnsi"/>
          <w:spacing w:val="-3"/>
          <w:sz w:val="22"/>
          <w:szCs w:val="22"/>
        </w:rPr>
        <w:t>RFO</w:t>
      </w:r>
      <w:r w:rsidR="00982C5B" w:rsidRPr="002509A7">
        <w:rPr>
          <w:rFonts w:asciiTheme="minorHAnsi" w:hAnsiTheme="minorHAnsi" w:cstheme="minorHAnsi"/>
          <w:spacing w:val="-3"/>
          <w:sz w:val="22"/>
          <w:szCs w:val="22"/>
        </w:rPr>
        <w:t>’</w:t>
      </w:r>
      <w:r w:rsidRPr="002509A7">
        <w:rPr>
          <w:rFonts w:asciiTheme="minorHAnsi" w:hAnsiTheme="minorHAnsi" w:cstheme="minorHAnsi"/>
          <w:spacing w:val="-3"/>
          <w:sz w:val="22"/>
          <w:szCs w:val="22"/>
        </w:rPr>
        <w:t xml:space="preserve">) is a statutory office and shall be appointed by </w:t>
      </w:r>
      <w:r w:rsidR="00213E1B" w:rsidRPr="002509A7">
        <w:rPr>
          <w:rFonts w:asciiTheme="minorHAnsi" w:hAnsiTheme="minorHAnsi" w:cstheme="minorHAnsi"/>
          <w:spacing w:val="-3"/>
          <w:sz w:val="22"/>
          <w:szCs w:val="22"/>
        </w:rPr>
        <w:t>the Council</w:t>
      </w:r>
      <w:r w:rsidR="00EB1B9B" w:rsidRPr="002509A7">
        <w:rPr>
          <w:rFonts w:asciiTheme="minorHAnsi" w:hAnsiTheme="minorHAnsi" w:cstheme="minorHAnsi"/>
          <w:spacing w:val="-3"/>
          <w:sz w:val="22"/>
          <w:szCs w:val="22"/>
        </w:rPr>
        <w:t xml:space="preserve">. </w:t>
      </w:r>
      <w:r w:rsidRPr="002509A7">
        <w:rPr>
          <w:rFonts w:asciiTheme="minorHAnsi" w:hAnsiTheme="minorHAnsi" w:cstheme="minorHAnsi"/>
          <w:spacing w:val="-3"/>
          <w:sz w:val="22"/>
          <w:szCs w:val="22"/>
        </w:rPr>
        <w:t xml:space="preserve">The RFO, acting under the policy direction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administer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's financial affairs in accordance with proper practices. The RFO shall determine on behalf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its accounting records, and accounting control systems. The RFO shall ensure that the accounting control systems are observed and that the accounting records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are maintained and kept up to date in accordance with proper practices. </w:t>
      </w:r>
    </w:p>
    <w:p w14:paraId="7B6697C5"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produce financial management information as required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r w:rsidR="001C2C60" w:rsidRPr="002509A7">
        <w:rPr>
          <w:rFonts w:asciiTheme="minorHAnsi" w:hAnsiTheme="minorHAnsi" w:cstheme="minorHAnsi"/>
          <w:spacing w:val="-3"/>
          <w:sz w:val="22"/>
          <w:szCs w:val="22"/>
        </w:rPr>
        <w:t xml:space="preserve"> Details of these requirements are </w:t>
      </w:r>
      <w:r w:rsidR="002A7E80" w:rsidRPr="002509A7">
        <w:rPr>
          <w:rFonts w:asciiTheme="minorHAnsi" w:hAnsiTheme="minorHAnsi" w:cstheme="minorHAnsi"/>
          <w:spacing w:val="-3"/>
          <w:sz w:val="22"/>
          <w:szCs w:val="22"/>
        </w:rPr>
        <w:t xml:space="preserve">set out </w:t>
      </w:r>
      <w:r w:rsidR="001C2C60" w:rsidRPr="002509A7">
        <w:rPr>
          <w:rFonts w:asciiTheme="minorHAnsi" w:hAnsiTheme="minorHAnsi" w:cstheme="minorHAnsi"/>
          <w:spacing w:val="-3"/>
          <w:sz w:val="22"/>
          <w:szCs w:val="22"/>
        </w:rPr>
        <w:t xml:space="preserve">in Appendix </w:t>
      </w:r>
      <w:r w:rsidR="00D5281B" w:rsidRPr="002509A7">
        <w:rPr>
          <w:rFonts w:asciiTheme="minorHAnsi" w:hAnsiTheme="minorHAnsi" w:cstheme="minorHAnsi"/>
          <w:spacing w:val="-3"/>
          <w:sz w:val="22"/>
          <w:szCs w:val="22"/>
        </w:rPr>
        <w:t>B</w:t>
      </w:r>
    </w:p>
    <w:p w14:paraId="29D94B91" w14:textId="77777777" w:rsidR="00771417"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At least once a year, prior to approving the annual return,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conduct a review of the effectiveness of its system of internal control which shall be in accordance with proper practices</w:t>
      </w:r>
      <w:r w:rsidR="007B4940" w:rsidRPr="002509A7">
        <w:rPr>
          <w:rFonts w:asciiTheme="minorHAnsi" w:hAnsiTheme="minorHAnsi" w:cstheme="minorHAnsi"/>
          <w:spacing w:val="-3"/>
          <w:sz w:val="22"/>
          <w:szCs w:val="22"/>
        </w:rPr>
        <w:t xml:space="preserve"> by </w:t>
      </w:r>
      <w:r w:rsidR="00E25333" w:rsidRPr="002509A7">
        <w:rPr>
          <w:rFonts w:asciiTheme="minorHAnsi" w:hAnsiTheme="minorHAnsi" w:cstheme="minorHAnsi"/>
          <w:spacing w:val="-3"/>
          <w:sz w:val="22"/>
          <w:szCs w:val="22"/>
        </w:rPr>
        <w:t xml:space="preserve">a Working Party of three </w:t>
      </w:r>
      <w:r w:rsidR="007B4940" w:rsidRPr="002509A7">
        <w:rPr>
          <w:rFonts w:asciiTheme="minorHAnsi" w:hAnsiTheme="minorHAnsi" w:cstheme="minorHAnsi"/>
          <w:spacing w:val="-3"/>
          <w:sz w:val="22"/>
          <w:szCs w:val="22"/>
        </w:rPr>
        <w:t>Councillors.</w:t>
      </w:r>
    </w:p>
    <w:p w14:paraId="1034BBD7"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In these financial regulations, references to the Accounts and Audit Regulations shall mean the Regulations issued under the provisions of section 27 of the Audit Commission Act 1998 and then in force. </w:t>
      </w:r>
    </w:p>
    <w:p w14:paraId="5216E97E"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In these financial regulations the term ‘proper practice’ or ‘proper practices’ shall refer to guidance issued in Governance and Accountability in local Councils in England and Wales – a Practitioners’ Guide wh</w:t>
      </w:r>
      <w:r w:rsidR="00EB1B9B" w:rsidRPr="002509A7">
        <w:rPr>
          <w:rFonts w:asciiTheme="minorHAnsi" w:hAnsiTheme="minorHAnsi" w:cstheme="minorHAnsi"/>
          <w:spacing w:val="-3"/>
          <w:sz w:val="22"/>
          <w:szCs w:val="22"/>
        </w:rPr>
        <w:t>i</w:t>
      </w:r>
      <w:r w:rsidRPr="002509A7">
        <w:rPr>
          <w:rFonts w:asciiTheme="minorHAnsi" w:hAnsiTheme="minorHAnsi" w:cstheme="minorHAnsi"/>
          <w:spacing w:val="-3"/>
          <w:sz w:val="22"/>
          <w:szCs w:val="22"/>
        </w:rPr>
        <w:t>ch is published jointly by NALC and SLCC and updated from time to time</w:t>
      </w:r>
      <w:r w:rsidR="00EF446F" w:rsidRPr="002509A7">
        <w:rPr>
          <w:rFonts w:asciiTheme="minorHAnsi" w:hAnsiTheme="minorHAnsi" w:cstheme="minorHAnsi"/>
          <w:spacing w:val="-3"/>
          <w:sz w:val="22"/>
          <w:szCs w:val="22"/>
        </w:rPr>
        <w:t>.</w:t>
      </w:r>
    </w:p>
    <w:p w14:paraId="54085E10" w14:textId="77777777" w:rsidR="0010223E" w:rsidRPr="002509A7" w:rsidRDefault="0010223E" w:rsidP="00312205">
      <w:pPr>
        <w:numPr>
          <w:ilvl w:val="1"/>
          <w:numId w:val="2"/>
        </w:numPr>
        <w:tabs>
          <w:tab w:val="clear" w:pos="567"/>
        </w:tabs>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Members of Council are expected to follow the instructions within these Regulations and not to entice employees to breach them.  Failure to follow instructions within these Regulations brings the office of councillor into disrepute.</w:t>
      </w:r>
    </w:p>
    <w:p w14:paraId="600D7D1A" w14:textId="77777777" w:rsidR="00A728D3" w:rsidRPr="002509A7" w:rsidRDefault="00A728D3" w:rsidP="00312205">
      <w:pPr>
        <w:numPr>
          <w:ilvl w:val="1"/>
          <w:numId w:val="2"/>
        </w:numPr>
        <w:tabs>
          <w:tab w:val="clear" w:pos="567"/>
        </w:tabs>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The council is not empowered by these Regulations or otherwise to delegate certain specified decisions.  In particular any decision regarding:</w:t>
      </w:r>
    </w:p>
    <w:p w14:paraId="008540DD" w14:textId="77777777" w:rsidR="00A728D3" w:rsidRPr="002509A7" w:rsidRDefault="00A728D3" w:rsidP="00DA460B">
      <w:pPr>
        <w:numPr>
          <w:ilvl w:val="1"/>
          <w:numId w:val="12"/>
        </w:numPr>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Setting the final budget or the precept (council tax requirement)</w:t>
      </w:r>
    </w:p>
    <w:p w14:paraId="13161FC7" w14:textId="77777777" w:rsidR="00A728D3" w:rsidRPr="002509A7" w:rsidRDefault="00A728D3" w:rsidP="00DA460B">
      <w:pPr>
        <w:numPr>
          <w:ilvl w:val="1"/>
          <w:numId w:val="12"/>
        </w:numPr>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approving accounting statements</w:t>
      </w:r>
    </w:p>
    <w:p w14:paraId="52CDBF54" w14:textId="77777777" w:rsidR="00A728D3" w:rsidRPr="002509A7" w:rsidRDefault="00A728D3" w:rsidP="00DA460B">
      <w:pPr>
        <w:numPr>
          <w:ilvl w:val="1"/>
          <w:numId w:val="12"/>
        </w:numPr>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approving an annual governance statement</w:t>
      </w:r>
    </w:p>
    <w:p w14:paraId="3A31DB09" w14:textId="77777777" w:rsidR="00A728D3" w:rsidRPr="002509A7" w:rsidRDefault="00A728D3" w:rsidP="00DA460B">
      <w:pPr>
        <w:numPr>
          <w:ilvl w:val="1"/>
          <w:numId w:val="12"/>
        </w:numPr>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borrowing</w:t>
      </w:r>
    </w:p>
    <w:p w14:paraId="25ACBE70" w14:textId="77777777" w:rsidR="00A728D3" w:rsidRPr="002509A7" w:rsidRDefault="00A728D3" w:rsidP="00DA460B">
      <w:pPr>
        <w:numPr>
          <w:ilvl w:val="1"/>
          <w:numId w:val="12"/>
        </w:numPr>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writing off bad debts</w:t>
      </w:r>
    </w:p>
    <w:p w14:paraId="6F12A42E" w14:textId="77777777" w:rsidR="00A728D3" w:rsidRPr="002509A7" w:rsidRDefault="00A728D3" w:rsidP="00DA460B">
      <w:pPr>
        <w:numPr>
          <w:ilvl w:val="1"/>
          <w:numId w:val="12"/>
        </w:numPr>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declaring eligibility for the General Power of Competence: and</w:t>
      </w:r>
    </w:p>
    <w:p w14:paraId="39315C37" w14:textId="77777777" w:rsidR="00A728D3" w:rsidRPr="002509A7" w:rsidRDefault="00A728D3" w:rsidP="00DA460B">
      <w:pPr>
        <w:numPr>
          <w:ilvl w:val="1"/>
          <w:numId w:val="12"/>
        </w:numPr>
        <w:suppressAutoHyphens/>
        <w:spacing w:after="120"/>
        <w:jc w:val="both"/>
        <w:rPr>
          <w:rFonts w:asciiTheme="minorHAnsi" w:hAnsiTheme="minorHAnsi" w:cstheme="minorHAnsi"/>
          <w:color w:val="000000" w:themeColor="text1"/>
          <w:spacing w:val="-3"/>
          <w:sz w:val="22"/>
          <w:szCs w:val="22"/>
        </w:rPr>
      </w:pPr>
      <w:r w:rsidRPr="002509A7">
        <w:rPr>
          <w:rFonts w:asciiTheme="minorHAnsi" w:hAnsiTheme="minorHAnsi" w:cstheme="minorHAnsi"/>
          <w:color w:val="000000" w:themeColor="text1"/>
          <w:spacing w:val="-3"/>
          <w:sz w:val="22"/>
          <w:szCs w:val="22"/>
        </w:rPr>
        <w:t>addressing recommendatio</w:t>
      </w:r>
      <w:r w:rsidR="007B5586" w:rsidRPr="002509A7">
        <w:rPr>
          <w:rFonts w:asciiTheme="minorHAnsi" w:hAnsiTheme="minorHAnsi" w:cstheme="minorHAnsi"/>
          <w:color w:val="000000" w:themeColor="text1"/>
          <w:spacing w:val="-3"/>
          <w:sz w:val="22"/>
          <w:szCs w:val="22"/>
        </w:rPr>
        <w:t>n</w:t>
      </w:r>
      <w:r w:rsidRPr="002509A7">
        <w:rPr>
          <w:rFonts w:asciiTheme="minorHAnsi" w:hAnsiTheme="minorHAnsi" w:cstheme="minorHAnsi"/>
          <w:color w:val="000000" w:themeColor="text1"/>
          <w:spacing w:val="-3"/>
          <w:sz w:val="22"/>
          <w:szCs w:val="22"/>
        </w:rPr>
        <w:t>s in any report from the internal or external auditors,</w:t>
      </w:r>
      <w:r w:rsidR="002C41E1" w:rsidRPr="002509A7">
        <w:rPr>
          <w:rFonts w:asciiTheme="minorHAnsi" w:hAnsiTheme="minorHAnsi" w:cstheme="minorHAnsi"/>
          <w:color w:val="000000" w:themeColor="text1"/>
          <w:spacing w:val="-3"/>
          <w:sz w:val="22"/>
          <w:szCs w:val="22"/>
        </w:rPr>
        <w:t xml:space="preserve"> shall be a matter for full council only. </w:t>
      </w:r>
    </w:p>
    <w:p w14:paraId="35AB8C36" w14:textId="77777777" w:rsidR="005A7E51" w:rsidRPr="002509A7" w:rsidRDefault="00D131EF" w:rsidP="00312205">
      <w:pPr>
        <w:pStyle w:val="Heading2"/>
        <w:tabs>
          <w:tab w:val="clear" w:pos="567"/>
        </w:tabs>
        <w:jc w:val="both"/>
        <w:rPr>
          <w:rFonts w:asciiTheme="minorHAnsi" w:hAnsiTheme="minorHAnsi" w:cstheme="minorHAnsi"/>
          <w:sz w:val="22"/>
          <w:szCs w:val="22"/>
        </w:rPr>
      </w:pPr>
      <w:bookmarkStart w:id="1" w:name="_Toc350195543"/>
      <w:r w:rsidRPr="002509A7">
        <w:rPr>
          <w:rFonts w:asciiTheme="minorHAnsi" w:hAnsiTheme="minorHAnsi" w:cstheme="minorHAnsi"/>
          <w:sz w:val="22"/>
          <w:szCs w:val="22"/>
        </w:rPr>
        <w:t>ANNUAL ESTIMATES (BUDGET)</w:t>
      </w:r>
      <w:bookmarkEnd w:id="1"/>
    </w:p>
    <w:p w14:paraId="112ED27B"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Each Committee</w:t>
      </w:r>
      <w:r w:rsidR="00BB7A43" w:rsidRPr="002509A7">
        <w:rPr>
          <w:rFonts w:asciiTheme="minorHAnsi" w:hAnsiTheme="minorHAnsi" w:cstheme="minorHAnsi"/>
          <w:spacing w:val="-3"/>
          <w:sz w:val="22"/>
          <w:szCs w:val="22"/>
        </w:rPr>
        <w:t xml:space="preserve"> </w:t>
      </w:r>
      <w:r w:rsidRPr="002509A7">
        <w:rPr>
          <w:rFonts w:asciiTheme="minorHAnsi" w:hAnsiTheme="minorHAnsi" w:cstheme="minorHAnsi"/>
          <w:spacing w:val="-3"/>
          <w:sz w:val="22"/>
          <w:szCs w:val="22"/>
        </w:rPr>
        <w:t xml:space="preserve">shall formulate and submit proposals to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in respect of revenue and capital including the use of reserves and sources of funding for the following financial year not later than</w:t>
      </w:r>
      <w:r w:rsidR="002A7E80" w:rsidRPr="002509A7">
        <w:rPr>
          <w:rFonts w:asciiTheme="minorHAnsi" w:hAnsiTheme="minorHAnsi" w:cstheme="minorHAnsi"/>
          <w:spacing w:val="-3"/>
          <w:sz w:val="22"/>
          <w:szCs w:val="22"/>
        </w:rPr>
        <w:t xml:space="preserve"> the end of November each year.</w:t>
      </w:r>
      <w:r w:rsidR="0064531A" w:rsidRPr="002509A7">
        <w:rPr>
          <w:rFonts w:asciiTheme="minorHAnsi" w:hAnsiTheme="minorHAnsi" w:cstheme="minorHAnsi"/>
          <w:spacing w:val="-3"/>
          <w:sz w:val="22"/>
          <w:szCs w:val="22"/>
        </w:rPr>
        <w:t xml:space="preserve"> The process by which </w:t>
      </w:r>
      <w:r w:rsidR="00213E1B" w:rsidRPr="002509A7">
        <w:rPr>
          <w:rFonts w:asciiTheme="minorHAnsi" w:hAnsiTheme="minorHAnsi" w:cstheme="minorHAnsi"/>
          <w:spacing w:val="-3"/>
          <w:sz w:val="22"/>
          <w:szCs w:val="22"/>
        </w:rPr>
        <w:t>the Council</w:t>
      </w:r>
      <w:r w:rsidR="0064531A" w:rsidRPr="002509A7">
        <w:rPr>
          <w:rFonts w:asciiTheme="minorHAnsi" w:hAnsiTheme="minorHAnsi" w:cstheme="minorHAnsi"/>
          <w:spacing w:val="-3"/>
          <w:sz w:val="22"/>
          <w:szCs w:val="22"/>
        </w:rPr>
        <w:t xml:space="preserve"> will create its Budget and calculate its Precept is </w:t>
      </w:r>
      <w:r w:rsidR="00E25333" w:rsidRPr="002509A7">
        <w:rPr>
          <w:rFonts w:asciiTheme="minorHAnsi" w:hAnsiTheme="minorHAnsi" w:cstheme="minorHAnsi"/>
          <w:spacing w:val="-3"/>
          <w:sz w:val="22"/>
          <w:szCs w:val="22"/>
        </w:rPr>
        <w:t>outlined</w:t>
      </w:r>
      <w:r w:rsidR="0064531A" w:rsidRPr="002509A7">
        <w:rPr>
          <w:rFonts w:asciiTheme="minorHAnsi" w:hAnsiTheme="minorHAnsi" w:cstheme="minorHAnsi"/>
          <w:spacing w:val="-3"/>
          <w:sz w:val="22"/>
          <w:szCs w:val="22"/>
        </w:rPr>
        <w:t xml:space="preserve"> in Appendix </w:t>
      </w:r>
      <w:r w:rsidR="004365FC" w:rsidRPr="002509A7">
        <w:rPr>
          <w:rFonts w:asciiTheme="minorHAnsi" w:hAnsiTheme="minorHAnsi" w:cstheme="minorHAnsi"/>
          <w:spacing w:val="-3"/>
          <w:sz w:val="22"/>
          <w:szCs w:val="22"/>
        </w:rPr>
        <w:t>C</w:t>
      </w:r>
      <w:r w:rsidR="0064531A" w:rsidRPr="002509A7">
        <w:rPr>
          <w:rFonts w:asciiTheme="minorHAnsi" w:hAnsiTheme="minorHAnsi" w:cstheme="minorHAnsi"/>
          <w:spacing w:val="-3"/>
          <w:sz w:val="22"/>
          <w:szCs w:val="22"/>
        </w:rPr>
        <w:t>.</w:t>
      </w:r>
    </w:p>
    <w:p w14:paraId="4C4D6A83" w14:textId="77777777" w:rsidR="000B2130"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Detailed estimates of all receipts and payments including the use of reserves and all sources of funding for the year shall be prepared each year by the RFO in the form of a budget to be considered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r w:rsidR="005A7E51" w:rsidRPr="002509A7">
        <w:rPr>
          <w:rFonts w:asciiTheme="minorHAnsi" w:hAnsiTheme="minorHAnsi" w:cstheme="minorHAnsi"/>
          <w:spacing w:val="-3"/>
          <w:sz w:val="22"/>
          <w:szCs w:val="22"/>
        </w:rPr>
        <w:t xml:space="preserve"> T</w:t>
      </w:r>
      <w:r w:rsidR="000B2130" w:rsidRPr="002509A7">
        <w:rPr>
          <w:rFonts w:asciiTheme="minorHAnsi" w:hAnsiTheme="minorHAnsi" w:cstheme="minorHAnsi"/>
          <w:spacing w:val="-3"/>
          <w:sz w:val="22"/>
          <w:szCs w:val="22"/>
        </w:rPr>
        <w:t xml:space="preserve">he RFO </w:t>
      </w:r>
      <w:r w:rsidR="000B2130" w:rsidRPr="002509A7">
        <w:rPr>
          <w:rFonts w:asciiTheme="minorHAnsi" w:hAnsiTheme="minorHAnsi" w:cstheme="minorHAnsi"/>
          <w:spacing w:val="-3"/>
          <w:sz w:val="22"/>
          <w:szCs w:val="22"/>
        </w:rPr>
        <w:lastRenderedPageBreak/>
        <w:t xml:space="preserve">shall </w:t>
      </w:r>
      <w:r w:rsidR="00E5086D" w:rsidRPr="002509A7">
        <w:rPr>
          <w:rFonts w:asciiTheme="minorHAnsi" w:hAnsiTheme="minorHAnsi" w:cstheme="minorHAnsi"/>
          <w:spacing w:val="-3"/>
          <w:sz w:val="22"/>
          <w:szCs w:val="22"/>
        </w:rPr>
        <w:t>identify the</w:t>
      </w:r>
      <w:r w:rsidR="000B2130" w:rsidRPr="002509A7">
        <w:rPr>
          <w:rFonts w:asciiTheme="minorHAnsi" w:hAnsiTheme="minorHAnsi" w:cstheme="minorHAnsi"/>
          <w:spacing w:val="-3"/>
          <w:sz w:val="22"/>
          <w:szCs w:val="22"/>
        </w:rPr>
        <w:t xml:space="preserve"> nature of expenditure, in particular, whether it is an overhead, a legal obligation of </w:t>
      </w:r>
      <w:r w:rsidR="00213E1B" w:rsidRPr="002509A7">
        <w:rPr>
          <w:rFonts w:asciiTheme="minorHAnsi" w:hAnsiTheme="minorHAnsi" w:cstheme="minorHAnsi"/>
          <w:spacing w:val="-3"/>
          <w:sz w:val="22"/>
          <w:szCs w:val="22"/>
        </w:rPr>
        <w:t>the Council</w:t>
      </w:r>
      <w:r w:rsidR="000B2130" w:rsidRPr="002509A7">
        <w:rPr>
          <w:rFonts w:asciiTheme="minorHAnsi" w:hAnsiTheme="minorHAnsi" w:cstheme="minorHAnsi"/>
          <w:spacing w:val="-3"/>
          <w:sz w:val="22"/>
          <w:szCs w:val="22"/>
        </w:rPr>
        <w:t>, or a discretionary item.</w:t>
      </w:r>
      <w:r w:rsidR="00E870FF" w:rsidRPr="002509A7">
        <w:rPr>
          <w:rFonts w:asciiTheme="minorHAnsi" w:hAnsiTheme="minorHAnsi" w:cstheme="minorHAnsi"/>
          <w:spacing w:val="-3"/>
          <w:sz w:val="22"/>
          <w:szCs w:val="22"/>
        </w:rPr>
        <w:t xml:space="preserve"> Budget estimates should be as accurate as possible</w:t>
      </w:r>
      <w:r w:rsidR="00972201" w:rsidRPr="002509A7">
        <w:rPr>
          <w:rFonts w:asciiTheme="minorHAnsi" w:hAnsiTheme="minorHAnsi" w:cstheme="minorHAnsi"/>
          <w:spacing w:val="-3"/>
          <w:sz w:val="22"/>
          <w:szCs w:val="22"/>
        </w:rPr>
        <w:t xml:space="preserve"> and c</w:t>
      </w:r>
      <w:r w:rsidR="00E870FF" w:rsidRPr="002509A7">
        <w:rPr>
          <w:rFonts w:asciiTheme="minorHAnsi" w:hAnsiTheme="minorHAnsi" w:cstheme="minorHAnsi"/>
          <w:spacing w:val="-3"/>
          <w:sz w:val="22"/>
          <w:szCs w:val="22"/>
        </w:rPr>
        <w:t xml:space="preserve">ontingency reserves should be included </w:t>
      </w:r>
      <w:r w:rsidR="00972201" w:rsidRPr="002509A7">
        <w:rPr>
          <w:rFonts w:asciiTheme="minorHAnsi" w:hAnsiTheme="minorHAnsi" w:cstheme="minorHAnsi"/>
          <w:spacing w:val="-3"/>
          <w:sz w:val="22"/>
          <w:szCs w:val="22"/>
        </w:rPr>
        <w:t>if</w:t>
      </w:r>
      <w:r w:rsidR="00E870FF" w:rsidRPr="002509A7">
        <w:rPr>
          <w:rFonts w:asciiTheme="minorHAnsi" w:hAnsiTheme="minorHAnsi" w:cstheme="minorHAnsi"/>
          <w:spacing w:val="-3"/>
          <w:sz w:val="22"/>
          <w:szCs w:val="22"/>
        </w:rPr>
        <w:t xml:space="preserve"> required.</w:t>
      </w:r>
    </w:p>
    <w:p w14:paraId="50FBF569" w14:textId="77777777" w:rsidR="00771417" w:rsidRPr="002509A7" w:rsidRDefault="00213E1B"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shall review the budget not later than the end of </w:t>
      </w:r>
      <w:r w:rsidR="00EF7A3C" w:rsidRPr="002509A7">
        <w:rPr>
          <w:rFonts w:asciiTheme="minorHAnsi" w:hAnsiTheme="minorHAnsi" w:cstheme="minorHAnsi"/>
          <w:spacing w:val="-3"/>
          <w:sz w:val="22"/>
          <w:szCs w:val="22"/>
        </w:rPr>
        <w:t xml:space="preserve">December </w:t>
      </w:r>
      <w:r w:rsidR="00D131EF" w:rsidRPr="002509A7">
        <w:rPr>
          <w:rFonts w:asciiTheme="minorHAnsi" w:hAnsiTheme="minorHAnsi" w:cstheme="minorHAnsi"/>
          <w:spacing w:val="-3"/>
          <w:sz w:val="22"/>
          <w:szCs w:val="22"/>
        </w:rPr>
        <w:t>each year and shall fix the Precept to be levied for the ensuing financial year. The RFO shall issue the precept to the billing authority and shall supply each member with a copy of the approved budget.</w:t>
      </w:r>
    </w:p>
    <w:p w14:paraId="6D02A478"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annual budget shall form the basis of financial control for the ensuing year.</w:t>
      </w:r>
      <w:r w:rsidR="00E5086D" w:rsidRPr="002509A7">
        <w:rPr>
          <w:rFonts w:asciiTheme="minorHAnsi" w:hAnsiTheme="minorHAnsi" w:cstheme="minorHAnsi"/>
          <w:spacing w:val="-3"/>
          <w:sz w:val="22"/>
          <w:szCs w:val="22"/>
        </w:rPr>
        <w:t xml:space="preserve"> </w:t>
      </w:r>
    </w:p>
    <w:p w14:paraId="196C7BF1" w14:textId="77777777" w:rsidR="00E870FF" w:rsidRPr="002509A7" w:rsidRDefault="00213E1B"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shall consider the need for </w:t>
      </w:r>
      <w:r w:rsidR="00333162" w:rsidRPr="002509A7">
        <w:rPr>
          <w:rFonts w:asciiTheme="minorHAnsi" w:hAnsiTheme="minorHAnsi" w:cstheme="minorHAnsi"/>
          <w:spacing w:val="-3"/>
          <w:sz w:val="22"/>
          <w:szCs w:val="22"/>
        </w:rPr>
        <w:t xml:space="preserve">and shall have regard to </w:t>
      </w:r>
      <w:r w:rsidR="00D131EF" w:rsidRPr="002509A7">
        <w:rPr>
          <w:rFonts w:asciiTheme="minorHAnsi" w:hAnsiTheme="minorHAnsi" w:cstheme="minorHAnsi"/>
          <w:spacing w:val="-3"/>
          <w:sz w:val="22"/>
          <w:szCs w:val="22"/>
        </w:rPr>
        <w:t>a three year forecast of Revenue and Capital Receipts and Payments which may be prepared at the same time as the annual Budget</w:t>
      </w:r>
      <w:r w:rsidR="00E870FF" w:rsidRPr="002509A7">
        <w:rPr>
          <w:rFonts w:asciiTheme="minorHAnsi" w:hAnsiTheme="minorHAnsi" w:cstheme="minorHAnsi"/>
          <w:spacing w:val="-3"/>
          <w:sz w:val="22"/>
          <w:szCs w:val="22"/>
        </w:rPr>
        <w:t>.</w:t>
      </w:r>
      <w:r w:rsidR="009046C7" w:rsidRPr="002509A7">
        <w:rPr>
          <w:rFonts w:asciiTheme="minorHAnsi" w:hAnsiTheme="minorHAnsi" w:cstheme="minorHAnsi"/>
          <w:spacing w:val="-3"/>
          <w:sz w:val="22"/>
          <w:szCs w:val="22"/>
        </w:rPr>
        <w:t xml:space="preserve"> The budget must consider the effects of the three year plan and of the need to replace capital assets from time to time and should seek to build and maintain earmarked reserves specifically for these purposes.</w:t>
      </w:r>
    </w:p>
    <w:p w14:paraId="71DB9933" w14:textId="77777777" w:rsidR="00E870FF" w:rsidRPr="002509A7" w:rsidRDefault="00213E1B"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E870FF" w:rsidRPr="002509A7">
        <w:rPr>
          <w:rFonts w:asciiTheme="minorHAnsi" w:hAnsiTheme="minorHAnsi" w:cstheme="minorHAnsi"/>
          <w:spacing w:val="-3"/>
          <w:sz w:val="22"/>
          <w:szCs w:val="22"/>
        </w:rPr>
        <w:t xml:space="preserve"> may not set a deficit budget but may</w:t>
      </w:r>
      <w:r w:rsidR="00765B91" w:rsidRPr="002509A7">
        <w:rPr>
          <w:rFonts w:asciiTheme="minorHAnsi" w:hAnsiTheme="minorHAnsi" w:cstheme="minorHAnsi"/>
          <w:spacing w:val="-3"/>
          <w:sz w:val="22"/>
          <w:szCs w:val="22"/>
        </w:rPr>
        <w:t xml:space="preserve"> draw on reserves for one-off purchases or non-recurring expenditure</w:t>
      </w:r>
      <w:r w:rsidR="00E870FF" w:rsidRPr="002509A7">
        <w:rPr>
          <w:rFonts w:asciiTheme="minorHAnsi" w:hAnsiTheme="minorHAnsi" w:cstheme="minorHAnsi"/>
          <w:spacing w:val="-3"/>
          <w:sz w:val="22"/>
          <w:szCs w:val="22"/>
        </w:rPr>
        <w:t>.</w:t>
      </w:r>
    </w:p>
    <w:p w14:paraId="109132C4" w14:textId="77777777" w:rsidR="00E870FF" w:rsidRPr="002509A7" w:rsidRDefault="00213E1B"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E870FF" w:rsidRPr="002509A7">
        <w:rPr>
          <w:rFonts w:asciiTheme="minorHAnsi" w:hAnsiTheme="minorHAnsi" w:cstheme="minorHAnsi"/>
          <w:spacing w:val="-3"/>
          <w:sz w:val="22"/>
          <w:szCs w:val="22"/>
        </w:rPr>
        <w:t xml:space="preserve"> </w:t>
      </w:r>
      <w:r w:rsidR="00E25333" w:rsidRPr="002509A7">
        <w:rPr>
          <w:rFonts w:asciiTheme="minorHAnsi" w:hAnsiTheme="minorHAnsi" w:cstheme="minorHAnsi"/>
          <w:spacing w:val="-3"/>
          <w:sz w:val="22"/>
          <w:szCs w:val="22"/>
        </w:rPr>
        <w:t xml:space="preserve">should </w:t>
      </w:r>
      <w:r w:rsidR="00E870FF" w:rsidRPr="002509A7">
        <w:rPr>
          <w:rFonts w:asciiTheme="minorHAnsi" w:hAnsiTheme="minorHAnsi" w:cstheme="minorHAnsi"/>
          <w:spacing w:val="-3"/>
          <w:sz w:val="22"/>
          <w:szCs w:val="22"/>
        </w:rPr>
        <w:t>not set a budget that could, at any point in the year, result in Council funds falling below an amount equal to three months expenditure.</w:t>
      </w:r>
    </w:p>
    <w:p w14:paraId="2D5538C9"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2" w:name="_Toc350195544"/>
      <w:r w:rsidRPr="002509A7">
        <w:rPr>
          <w:rFonts w:asciiTheme="minorHAnsi" w:hAnsiTheme="minorHAnsi" w:cstheme="minorHAnsi"/>
          <w:sz w:val="22"/>
          <w:szCs w:val="22"/>
        </w:rPr>
        <w:t>BUDGETARY CONTROL</w:t>
      </w:r>
      <w:bookmarkEnd w:id="2"/>
      <w:r w:rsidR="00110255" w:rsidRPr="002509A7">
        <w:rPr>
          <w:rFonts w:asciiTheme="minorHAnsi" w:hAnsiTheme="minorHAnsi" w:cstheme="minorHAnsi"/>
          <w:sz w:val="22"/>
          <w:szCs w:val="22"/>
        </w:rPr>
        <w:t xml:space="preserve"> and AUTHORITY TO SPEND</w:t>
      </w:r>
    </w:p>
    <w:p w14:paraId="3970379C" w14:textId="77777777" w:rsidR="00E5086D"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Expenditure </w:t>
      </w:r>
      <w:r w:rsidR="005F66CB" w:rsidRPr="002509A7">
        <w:rPr>
          <w:rFonts w:asciiTheme="minorHAnsi" w:hAnsiTheme="minorHAnsi" w:cstheme="minorHAnsi"/>
          <w:spacing w:val="-3"/>
          <w:sz w:val="22"/>
          <w:szCs w:val="22"/>
        </w:rPr>
        <w:t>on revenue items may be authorised</w:t>
      </w:r>
      <w:r w:rsidRPr="002509A7">
        <w:rPr>
          <w:rFonts w:asciiTheme="minorHAnsi" w:hAnsiTheme="minorHAnsi" w:cstheme="minorHAnsi"/>
          <w:spacing w:val="-3"/>
          <w:sz w:val="22"/>
          <w:szCs w:val="22"/>
        </w:rPr>
        <w:t xml:space="preserve"> up to the amounts included for that class of expenditure in the approved budget.</w:t>
      </w:r>
      <w:r w:rsidR="005F66CB" w:rsidRPr="002509A7">
        <w:rPr>
          <w:rFonts w:asciiTheme="minorHAnsi" w:hAnsiTheme="minorHAnsi" w:cstheme="minorHAnsi"/>
          <w:spacing w:val="-3"/>
          <w:sz w:val="22"/>
          <w:szCs w:val="22"/>
        </w:rPr>
        <w:t xml:space="preserve">  Items that have been identified, costed and itemised in the Budget are thereby duly authorised. This authority is to be determined by:</w:t>
      </w:r>
    </w:p>
    <w:p w14:paraId="2112252E" w14:textId="77777777" w:rsidR="005F66CB" w:rsidRPr="002509A7" w:rsidRDefault="005F66CB" w:rsidP="002509A7">
      <w:pPr>
        <w:pStyle w:val="ListParagraph"/>
        <w:numPr>
          <w:ilvl w:val="0"/>
          <w:numId w:val="17"/>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 for all items over £5,000;</w:t>
      </w:r>
    </w:p>
    <w:p w14:paraId="50291074" w14:textId="77777777" w:rsidR="005F66CB" w:rsidRPr="002509A7" w:rsidRDefault="005F66CB" w:rsidP="002509A7">
      <w:pPr>
        <w:pStyle w:val="ListParagraph"/>
        <w:numPr>
          <w:ilvl w:val="0"/>
          <w:numId w:val="17"/>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 duly delegated Committee of the Council for items over £750; or</w:t>
      </w:r>
    </w:p>
    <w:p w14:paraId="52691B90" w14:textId="77777777" w:rsidR="005F66CB" w:rsidRPr="002509A7" w:rsidRDefault="005F66CB" w:rsidP="002509A7">
      <w:pPr>
        <w:pStyle w:val="ListParagraph"/>
        <w:numPr>
          <w:ilvl w:val="0"/>
          <w:numId w:val="17"/>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w:t>
      </w:r>
      <w:r w:rsidR="00262D4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for any items below £750.</w:t>
      </w:r>
    </w:p>
    <w:p w14:paraId="255352F5" w14:textId="77777777" w:rsidR="005F66CB" w:rsidRPr="002509A7" w:rsidRDefault="00E941F2" w:rsidP="00E941F2">
      <w:pPr>
        <w:suppressAutoHyphens/>
        <w:spacing w:after="120"/>
        <w:ind w:left="567"/>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Such authority is to be evidenced by a Minute of an appropriate meeting or by a written Order signed by the C</w:t>
      </w:r>
      <w:r w:rsidR="00262D46" w:rsidRPr="002509A7">
        <w:rPr>
          <w:rFonts w:asciiTheme="minorHAnsi" w:hAnsiTheme="minorHAnsi" w:cstheme="minorHAnsi"/>
          <w:spacing w:val="-3"/>
          <w:sz w:val="22"/>
          <w:szCs w:val="22"/>
        </w:rPr>
        <w:t xml:space="preserve">hief Officer. </w:t>
      </w:r>
      <w:r w:rsidR="00062E79" w:rsidRPr="002509A7">
        <w:rPr>
          <w:rFonts w:asciiTheme="minorHAnsi" w:hAnsiTheme="minorHAnsi" w:cstheme="minorHAnsi"/>
          <w:spacing w:val="-3"/>
          <w:sz w:val="22"/>
          <w:szCs w:val="22"/>
        </w:rPr>
        <w:t>Contracts may not be disaggregated to avoid controls imposed by these regulations.</w:t>
      </w:r>
    </w:p>
    <w:p w14:paraId="08A24D36" w14:textId="77777777" w:rsidR="00AA2342" w:rsidRPr="002509A7" w:rsidRDefault="007B5586">
      <w:pPr>
        <w:numPr>
          <w:ilvl w:val="1"/>
          <w:numId w:val="2"/>
        </w:numPr>
        <w:suppressAutoHyphens/>
        <w:spacing w:after="120"/>
        <w:jc w:val="both"/>
        <w:rPr>
          <w:rFonts w:asciiTheme="minorHAnsi" w:hAnsiTheme="minorHAnsi" w:cstheme="minorHAnsi"/>
          <w:dstrike/>
          <w:spacing w:val="-3"/>
          <w:sz w:val="22"/>
          <w:szCs w:val="22"/>
        </w:rPr>
      </w:pPr>
      <w:r w:rsidRPr="002509A7">
        <w:rPr>
          <w:rFonts w:asciiTheme="minorHAnsi" w:hAnsiTheme="minorHAnsi" w:cstheme="minorHAnsi"/>
          <w:color w:val="000000"/>
          <w:sz w:val="22"/>
          <w:szCs w:val="22"/>
          <w:lang w:eastAsia="en-GB"/>
        </w:rPr>
        <w:t>No expenditure should be authorised that will exceed the amount provided in the revenue budget for an individual cost centre by more than 5% or £2,000 (whichever is lower), after adjusting for transfers from earmarked reserves, other than by resolution of the Council, or duly delegated Committee.  During the budget year and with the approval of Council having considered fully the implications for public services, unspent and available amounts may be moved between cost centres or to an earmarked reserve as appropriate (virement).</w:t>
      </w:r>
    </w:p>
    <w:p w14:paraId="5578B9AD" w14:textId="77777777" w:rsidR="00771417"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provide </w:t>
      </w:r>
      <w:r w:rsidR="00213E1B" w:rsidRPr="002509A7">
        <w:rPr>
          <w:rFonts w:asciiTheme="minorHAnsi" w:hAnsiTheme="minorHAnsi" w:cstheme="minorHAnsi"/>
          <w:spacing w:val="-3"/>
          <w:sz w:val="22"/>
          <w:szCs w:val="22"/>
        </w:rPr>
        <w:t>the Council</w:t>
      </w:r>
      <w:r w:rsidR="00331E2E" w:rsidRPr="002509A7">
        <w:rPr>
          <w:rFonts w:asciiTheme="minorHAnsi" w:hAnsiTheme="minorHAnsi" w:cstheme="minorHAnsi"/>
          <w:spacing w:val="-3"/>
          <w:sz w:val="22"/>
          <w:szCs w:val="22"/>
        </w:rPr>
        <w:t>, at the end of each quarter of the municipal year,</w:t>
      </w:r>
      <w:r w:rsidR="00DB3B6F" w:rsidRPr="002509A7">
        <w:rPr>
          <w:rFonts w:asciiTheme="minorHAnsi" w:hAnsiTheme="minorHAnsi" w:cstheme="minorHAnsi"/>
          <w:spacing w:val="-3"/>
          <w:sz w:val="22"/>
          <w:szCs w:val="22"/>
        </w:rPr>
        <w:t xml:space="preserve"> </w:t>
      </w:r>
      <w:r w:rsidRPr="002509A7">
        <w:rPr>
          <w:rFonts w:asciiTheme="minorHAnsi" w:hAnsiTheme="minorHAnsi" w:cstheme="minorHAnsi"/>
          <w:spacing w:val="-3"/>
          <w:sz w:val="22"/>
          <w:szCs w:val="22"/>
        </w:rPr>
        <w:t>with a statement of receipts and payments to date under each head of the budgets, comparing actual expenditure to date against that</w:t>
      </w:r>
      <w:r w:rsidR="0020644B" w:rsidRPr="002509A7">
        <w:rPr>
          <w:rFonts w:asciiTheme="minorHAnsi" w:hAnsiTheme="minorHAnsi" w:cstheme="minorHAnsi"/>
          <w:spacing w:val="-3"/>
          <w:sz w:val="22"/>
          <w:szCs w:val="22"/>
        </w:rPr>
        <w:t xml:space="preserve"> planned in the budget, and providing explanations of any </w:t>
      </w:r>
      <w:r w:rsidR="00735367" w:rsidRPr="002509A7">
        <w:rPr>
          <w:rFonts w:asciiTheme="minorHAnsi" w:hAnsiTheme="minorHAnsi" w:cstheme="minorHAnsi"/>
          <w:spacing w:val="-3"/>
          <w:sz w:val="22"/>
          <w:szCs w:val="22"/>
        </w:rPr>
        <w:t xml:space="preserve">actual or expected </w:t>
      </w:r>
      <w:r w:rsidR="00E25333" w:rsidRPr="002509A7">
        <w:rPr>
          <w:rFonts w:asciiTheme="minorHAnsi" w:hAnsiTheme="minorHAnsi" w:cstheme="minorHAnsi"/>
          <w:spacing w:val="-3"/>
          <w:sz w:val="22"/>
          <w:szCs w:val="22"/>
        </w:rPr>
        <w:t xml:space="preserve">significant </w:t>
      </w:r>
      <w:r w:rsidR="00DB3B6F" w:rsidRPr="002509A7">
        <w:rPr>
          <w:rFonts w:asciiTheme="minorHAnsi" w:hAnsiTheme="minorHAnsi" w:cstheme="minorHAnsi"/>
          <w:spacing w:val="-3"/>
          <w:sz w:val="22"/>
          <w:szCs w:val="22"/>
        </w:rPr>
        <w:t>variances</w:t>
      </w:r>
      <w:r w:rsidR="00CA1A01" w:rsidRPr="002509A7">
        <w:rPr>
          <w:rFonts w:asciiTheme="minorHAnsi" w:hAnsiTheme="minorHAnsi" w:cstheme="minorHAnsi"/>
          <w:spacing w:val="-3"/>
          <w:sz w:val="22"/>
          <w:szCs w:val="22"/>
        </w:rPr>
        <w:t>.</w:t>
      </w:r>
    </w:p>
    <w:p w14:paraId="1378105F" w14:textId="77777777" w:rsidR="006C29D4" w:rsidRPr="002509A7" w:rsidRDefault="001F3B8E" w:rsidP="00312205">
      <w:pPr>
        <w:numPr>
          <w:ilvl w:val="1"/>
          <w:numId w:val="2"/>
        </w:numPr>
        <w:tabs>
          <w:tab w:val="clear" w:pos="567"/>
        </w:tabs>
        <w:suppressAutoHyphens/>
        <w:spacing w:after="120"/>
        <w:jc w:val="both"/>
        <w:rPr>
          <w:rFonts w:asciiTheme="minorHAnsi" w:hAnsiTheme="minorHAnsi" w:cstheme="minorHAnsi"/>
          <w:spacing w:val="-3"/>
          <w:sz w:val="22"/>
          <w:szCs w:val="22"/>
        </w:rPr>
      </w:pPr>
      <w:bookmarkStart w:id="3" w:name="_Ref335563301"/>
      <w:r w:rsidRPr="002509A7">
        <w:rPr>
          <w:rFonts w:asciiTheme="minorHAnsi" w:hAnsiTheme="minorHAnsi" w:cstheme="minorHAnsi"/>
          <w:spacing w:val="-3"/>
          <w:sz w:val="22"/>
          <w:szCs w:val="22"/>
        </w:rPr>
        <w:t>In cases of extreme risk to the delivery of Council services, the C</w:t>
      </w:r>
      <w:r w:rsidR="00262D46" w:rsidRPr="002509A7">
        <w:rPr>
          <w:rFonts w:asciiTheme="minorHAnsi" w:hAnsiTheme="minorHAnsi" w:cstheme="minorHAnsi"/>
          <w:spacing w:val="-3"/>
          <w:sz w:val="22"/>
          <w:szCs w:val="22"/>
        </w:rPr>
        <w:t>hief Officer</w:t>
      </w:r>
      <w:r w:rsidRPr="002509A7">
        <w:rPr>
          <w:rFonts w:asciiTheme="minorHAnsi" w:hAnsiTheme="minorHAnsi" w:cstheme="minorHAnsi"/>
          <w:spacing w:val="-3"/>
          <w:sz w:val="22"/>
          <w:szCs w:val="22"/>
        </w:rPr>
        <w:t xml:space="preserve"> may authorise revenue</w:t>
      </w:r>
      <w:r w:rsidR="00D131EF" w:rsidRPr="002509A7">
        <w:rPr>
          <w:rFonts w:asciiTheme="minorHAnsi" w:hAnsiTheme="minorHAnsi" w:cstheme="minorHAnsi"/>
          <w:spacing w:val="-3"/>
          <w:sz w:val="22"/>
          <w:szCs w:val="22"/>
        </w:rPr>
        <w:t xml:space="preserve"> expenditure on behalf of </w:t>
      </w:r>
      <w:r w:rsidR="00213E1B"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which </w:t>
      </w:r>
      <w:r w:rsidR="0050657F" w:rsidRPr="002509A7">
        <w:rPr>
          <w:rFonts w:asciiTheme="minorHAnsi" w:hAnsiTheme="minorHAnsi" w:cstheme="minorHAnsi"/>
          <w:spacing w:val="-3"/>
          <w:sz w:val="22"/>
          <w:szCs w:val="22"/>
        </w:rPr>
        <w:t xml:space="preserve">in the </w:t>
      </w:r>
      <w:r w:rsidR="00262D46" w:rsidRPr="002509A7">
        <w:rPr>
          <w:rFonts w:asciiTheme="minorHAnsi" w:hAnsiTheme="minorHAnsi" w:cstheme="minorHAnsi"/>
          <w:spacing w:val="-3"/>
          <w:sz w:val="22"/>
          <w:szCs w:val="22"/>
        </w:rPr>
        <w:t>Chief Officer’s</w:t>
      </w:r>
      <w:r w:rsidR="0050657F" w:rsidRPr="002509A7">
        <w:rPr>
          <w:rFonts w:asciiTheme="minorHAnsi" w:hAnsiTheme="minorHAnsi" w:cstheme="minorHAnsi"/>
          <w:spacing w:val="-3"/>
          <w:sz w:val="22"/>
          <w:szCs w:val="22"/>
        </w:rPr>
        <w:t xml:space="preserve"> judgement it </w:t>
      </w:r>
      <w:r w:rsidR="00D131EF" w:rsidRPr="002509A7">
        <w:rPr>
          <w:rFonts w:asciiTheme="minorHAnsi" w:hAnsiTheme="minorHAnsi" w:cstheme="minorHAnsi"/>
          <w:spacing w:val="-3"/>
          <w:sz w:val="22"/>
          <w:szCs w:val="22"/>
        </w:rPr>
        <w:t>is necessary to carry out</w:t>
      </w:r>
      <w:r w:rsidR="0050657F" w:rsidRPr="002509A7">
        <w:rPr>
          <w:rFonts w:asciiTheme="minorHAnsi" w:hAnsiTheme="minorHAnsi" w:cstheme="minorHAnsi"/>
          <w:spacing w:val="-3"/>
          <w:sz w:val="22"/>
          <w:szCs w:val="22"/>
        </w:rPr>
        <w:t>. Such expenditure includes</w:t>
      </w:r>
      <w:r w:rsidR="00D131EF" w:rsidRPr="002509A7">
        <w:rPr>
          <w:rFonts w:asciiTheme="minorHAnsi" w:hAnsiTheme="minorHAnsi" w:cstheme="minorHAnsi"/>
          <w:spacing w:val="-3"/>
          <w:sz w:val="22"/>
          <w:szCs w:val="22"/>
        </w:rPr>
        <w:t xml:space="preserve"> repair</w:t>
      </w:r>
      <w:r w:rsidR="0050657F" w:rsidRPr="002509A7">
        <w:rPr>
          <w:rFonts w:asciiTheme="minorHAnsi" w:hAnsiTheme="minorHAnsi" w:cstheme="minorHAnsi"/>
          <w:spacing w:val="-3"/>
          <w:sz w:val="22"/>
          <w:szCs w:val="22"/>
        </w:rPr>
        <w:t>,</w:t>
      </w:r>
      <w:r w:rsidR="00D131EF" w:rsidRPr="002509A7">
        <w:rPr>
          <w:rFonts w:asciiTheme="minorHAnsi" w:hAnsiTheme="minorHAnsi" w:cstheme="minorHAnsi"/>
          <w:spacing w:val="-3"/>
          <w:sz w:val="22"/>
          <w:szCs w:val="22"/>
        </w:rPr>
        <w:t xml:space="preserve"> replacement or other work</w:t>
      </w:r>
      <w:r w:rsidR="0050657F" w:rsidRPr="002509A7">
        <w:rPr>
          <w:rFonts w:asciiTheme="minorHAnsi" w:hAnsiTheme="minorHAnsi" w:cstheme="minorHAnsi"/>
          <w:spacing w:val="-3"/>
          <w:sz w:val="22"/>
          <w:szCs w:val="22"/>
        </w:rPr>
        <w:t>, whether or not there is any budgetary provision for the expenditure</w:t>
      </w:r>
      <w:r w:rsidR="00D131EF" w:rsidRPr="002509A7">
        <w:rPr>
          <w:rFonts w:asciiTheme="minorHAnsi" w:hAnsiTheme="minorHAnsi" w:cstheme="minorHAnsi"/>
          <w:spacing w:val="-3"/>
          <w:sz w:val="22"/>
          <w:szCs w:val="22"/>
        </w:rPr>
        <w:t xml:space="preserve"> subject to a limit of </w:t>
      </w:r>
      <w:r w:rsidR="00CF6302" w:rsidRPr="002509A7">
        <w:rPr>
          <w:rFonts w:asciiTheme="minorHAnsi" w:hAnsiTheme="minorHAnsi" w:cstheme="minorHAnsi"/>
          <w:spacing w:val="-3"/>
          <w:sz w:val="22"/>
          <w:szCs w:val="22"/>
        </w:rPr>
        <w:t>£</w:t>
      </w:r>
      <w:r w:rsidR="006E498E" w:rsidRPr="002509A7">
        <w:rPr>
          <w:rFonts w:asciiTheme="minorHAnsi" w:hAnsiTheme="minorHAnsi" w:cstheme="minorHAnsi"/>
          <w:spacing w:val="-3"/>
          <w:sz w:val="22"/>
          <w:szCs w:val="22"/>
        </w:rPr>
        <w:t>2</w:t>
      </w:r>
      <w:r w:rsidR="00245C65" w:rsidRPr="002509A7">
        <w:rPr>
          <w:rFonts w:asciiTheme="minorHAnsi" w:hAnsiTheme="minorHAnsi" w:cstheme="minorHAnsi"/>
          <w:spacing w:val="-3"/>
          <w:sz w:val="22"/>
          <w:szCs w:val="22"/>
        </w:rPr>
        <w:t>,00</w:t>
      </w:r>
      <w:r w:rsidR="00CF6302" w:rsidRPr="002509A7">
        <w:rPr>
          <w:rFonts w:asciiTheme="minorHAnsi" w:hAnsiTheme="minorHAnsi" w:cstheme="minorHAnsi"/>
          <w:spacing w:val="-3"/>
          <w:sz w:val="22"/>
          <w:szCs w:val="22"/>
        </w:rPr>
        <w:t>0</w:t>
      </w:r>
      <w:r w:rsidR="005E3277" w:rsidRPr="002509A7">
        <w:rPr>
          <w:rFonts w:asciiTheme="minorHAnsi" w:hAnsiTheme="minorHAnsi" w:cstheme="minorHAnsi"/>
          <w:spacing w:val="-3"/>
          <w:sz w:val="22"/>
          <w:szCs w:val="22"/>
        </w:rPr>
        <w:t xml:space="preserve">.  The </w:t>
      </w:r>
      <w:r w:rsidR="00262D46" w:rsidRPr="002509A7">
        <w:rPr>
          <w:rFonts w:asciiTheme="minorHAnsi" w:hAnsiTheme="minorHAnsi" w:cstheme="minorHAnsi"/>
          <w:spacing w:val="-3"/>
          <w:sz w:val="22"/>
          <w:szCs w:val="22"/>
        </w:rPr>
        <w:t>Chief Officer</w:t>
      </w:r>
      <w:r w:rsidR="005E3277" w:rsidRPr="002509A7">
        <w:rPr>
          <w:rFonts w:asciiTheme="minorHAnsi" w:hAnsiTheme="minorHAnsi" w:cstheme="minorHAnsi"/>
          <w:spacing w:val="-3"/>
          <w:sz w:val="22"/>
          <w:szCs w:val="22"/>
        </w:rPr>
        <w:t xml:space="preserve"> shall report such </w:t>
      </w:r>
      <w:r w:rsidR="00D131EF" w:rsidRPr="002509A7">
        <w:rPr>
          <w:rFonts w:asciiTheme="minorHAnsi" w:hAnsiTheme="minorHAnsi" w:cstheme="minorHAnsi"/>
          <w:spacing w:val="-3"/>
          <w:sz w:val="22"/>
          <w:szCs w:val="22"/>
        </w:rPr>
        <w:t xml:space="preserve">action </w:t>
      </w:r>
      <w:bookmarkEnd w:id="3"/>
      <w:r w:rsidR="005E3277" w:rsidRPr="002509A7">
        <w:rPr>
          <w:rFonts w:asciiTheme="minorHAnsi" w:hAnsiTheme="minorHAnsi" w:cstheme="minorHAnsi"/>
          <w:spacing w:val="-3"/>
          <w:sz w:val="22"/>
          <w:szCs w:val="22"/>
        </w:rPr>
        <w:t>to the Chairman as soon as possible and to the Council as soon as practicable thereafter.</w:t>
      </w:r>
    </w:p>
    <w:p w14:paraId="0018BCEB"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Unspent provisions in the revenue budget shall not be carried forward to a subsequent year unless placed in an earmarked reserve by resolution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p>
    <w:p w14:paraId="501443E2" w14:textId="77777777" w:rsidR="00D91D8B"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No expenditure shall be incurred in relation to any capital project and no contract entered into or tender accepted involving capital expenditure unless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is satisfied that the necessary funds are available, or the requisite borrowing approval has been obtained.</w:t>
      </w:r>
      <w:r w:rsidR="00CB1BAF" w:rsidRPr="002509A7">
        <w:rPr>
          <w:rFonts w:asciiTheme="minorHAnsi" w:hAnsiTheme="minorHAnsi" w:cstheme="minorHAnsi"/>
          <w:spacing w:val="-3"/>
          <w:sz w:val="22"/>
          <w:szCs w:val="22"/>
        </w:rPr>
        <w:t xml:space="preserve"> </w:t>
      </w:r>
    </w:p>
    <w:p w14:paraId="347D1E01"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All capital works shall be administered in accordance with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's standing orders and financial regulations relating to contracts.</w:t>
      </w:r>
      <w:r w:rsidR="00101316" w:rsidRPr="002509A7">
        <w:rPr>
          <w:rFonts w:asciiTheme="minorHAnsi" w:hAnsiTheme="minorHAnsi" w:cstheme="minorHAnsi"/>
          <w:spacing w:val="-3"/>
          <w:sz w:val="22"/>
          <w:szCs w:val="22"/>
        </w:rPr>
        <w:t xml:space="preserve">  </w:t>
      </w:r>
    </w:p>
    <w:p w14:paraId="3EF4D8DE" w14:textId="77777777" w:rsidR="00C6282B" w:rsidRPr="002509A7" w:rsidRDefault="00C6282B" w:rsidP="00C6282B">
      <w:pPr>
        <w:suppressAutoHyphens/>
        <w:spacing w:after="120"/>
        <w:ind w:left="567"/>
        <w:jc w:val="both"/>
        <w:rPr>
          <w:rFonts w:asciiTheme="minorHAnsi" w:hAnsiTheme="minorHAnsi" w:cstheme="minorHAnsi"/>
          <w:color w:val="000000"/>
          <w:sz w:val="22"/>
          <w:szCs w:val="22"/>
          <w:lang w:eastAsia="en-GB"/>
        </w:rPr>
      </w:pPr>
      <w:r w:rsidRPr="002509A7">
        <w:rPr>
          <w:rFonts w:asciiTheme="minorHAnsi" w:hAnsiTheme="minorHAnsi" w:cstheme="minorHAnsi"/>
          <w:color w:val="000000"/>
          <w:sz w:val="22"/>
          <w:szCs w:val="22"/>
          <w:lang w:eastAsia="en-GB"/>
        </w:rPr>
        <w:lastRenderedPageBreak/>
        <w:t>Officers shall ensure that all requests for quotation and contract negotiations consider each of the items below, and that contracts include, where necessary, terms to cover at least, but not only:</w:t>
      </w:r>
    </w:p>
    <w:p w14:paraId="52308195" w14:textId="77777777" w:rsidR="00C6282B" w:rsidRPr="002509A7" w:rsidRDefault="00C6282B" w:rsidP="00DA460B">
      <w:pPr>
        <w:pStyle w:val="ListParagraph"/>
        <w:numPr>
          <w:ilvl w:val="0"/>
          <w:numId w:val="14"/>
        </w:numPr>
        <w:suppressAutoHyphens/>
        <w:spacing w:after="120"/>
        <w:jc w:val="both"/>
        <w:rPr>
          <w:rFonts w:asciiTheme="minorHAnsi" w:hAnsiTheme="minorHAnsi" w:cstheme="minorHAnsi"/>
          <w:color w:val="222222"/>
          <w:sz w:val="22"/>
          <w:szCs w:val="22"/>
          <w:lang w:eastAsia="en-GB"/>
        </w:rPr>
      </w:pPr>
      <w:r w:rsidRPr="002509A7">
        <w:rPr>
          <w:rFonts w:asciiTheme="minorHAnsi" w:hAnsiTheme="minorHAnsi" w:cstheme="minorHAnsi"/>
          <w:color w:val="222222"/>
          <w:sz w:val="22"/>
          <w:szCs w:val="22"/>
          <w:lang w:eastAsia="en-GB"/>
        </w:rPr>
        <w:t>What is to be delivered in sufficient detail that neither party shall be in any doubt about what is to be supplied, when it is to be supplied, for what price and by whom.</w:t>
      </w:r>
    </w:p>
    <w:p w14:paraId="29E80F2A" w14:textId="77777777" w:rsidR="00C6282B" w:rsidRPr="002509A7" w:rsidRDefault="00C6282B" w:rsidP="00DA460B">
      <w:pPr>
        <w:pStyle w:val="ListParagraph"/>
        <w:numPr>
          <w:ilvl w:val="0"/>
          <w:numId w:val="14"/>
        </w:numPr>
        <w:suppressAutoHyphens/>
        <w:spacing w:after="120"/>
        <w:jc w:val="both"/>
        <w:rPr>
          <w:rFonts w:asciiTheme="minorHAnsi" w:hAnsiTheme="minorHAnsi" w:cstheme="minorHAnsi"/>
          <w:color w:val="222222"/>
          <w:sz w:val="22"/>
          <w:szCs w:val="22"/>
          <w:lang w:eastAsia="en-GB"/>
        </w:rPr>
      </w:pPr>
      <w:r w:rsidRPr="002509A7">
        <w:rPr>
          <w:rFonts w:asciiTheme="minorHAnsi" w:hAnsiTheme="minorHAnsi" w:cstheme="minorHAnsi"/>
          <w:color w:val="222222"/>
          <w:sz w:val="22"/>
          <w:szCs w:val="22"/>
          <w:lang w:eastAsia="en-GB"/>
        </w:rPr>
        <w:t>The timescale for delivery, including start and finish dates that are compatible with Council objectives, weather and other considerations such as Council’s contracts with Hall hirers. If time is of the essence, this must be clearly understood by both parties and written into the contract.</w:t>
      </w:r>
    </w:p>
    <w:p w14:paraId="469A9686" w14:textId="77777777" w:rsidR="00C6282B" w:rsidRPr="002509A7" w:rsidRDefault="00C6282B" w:rsidP="00DA460B">
      <w:pPr>
        <w:pStyle w:val="ListParagraph"/>
        <w:numPr>
          <w:ilvl w:val="0"/>
          <w:numId w:val="14"/>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color w:val="222222"/>
          <w:sz w:val="22"/>
          <w:szCs w:val="22"/>
          <w:lang w:eastAsia="en-GB"/>
        </w:rPr>
        <w:t>The coordination of contractors, Council staff and other stakeholders such as statutory undertakers, community associations and local people in the planning and execution of works.</w:t>
      </w:r>
    </w:p>
    <w:p w14:paraId="338D6B79" w14:textId="77777777" w:rsidR="00C6282B" w:rsidRPr="002509A7" w:rsidRDefault="00C6282B" w:rsidP="00DA460B">
      <w:pPr>
        <w:pStyle w:val="ListParagraph"/>
        <w:numPr>
          <w:ilvl w:val="0"/>
          <w:numId w:val="14"/>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color w:val="222222"/>
          <w:sz w:val="22"/>
          <w:szCs w:val="22"/>
          <w:lang w:eastAsia="en-GB"/>
        </w:rPr>
        <w:t>The need for stage payments, the triggers for payment, the amounts, the evidence needed to support an invoice for a stage payment and the means of making funds available.</w:t>
      </w:r>
    </w:p>
    <w:p w14:paraId="5360BDCC" w14:textId="77777777" w:rsidR="003054A1" w:rsidRPr="002509A7" w:rsidRDefault="003054A1" w:rsidP="003054A1">
      <w:pPr>
        <w:pStyle w:val="ListParagraph"/>
        <w:numPr>
          <w:ilvl w:val="0"/>
          <w:numId w:val="14"/>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color w:val="222222"/>
          <w:sz w:val="22"/>
          <w:szCs w:val="22"/>
          <w:lang w:eastAsia="en-GB"/>
        </w:rPr>
        <w:t>Every contract shall containing a clause stating "It is the responsibility of the supplier to ensure that they are fully aware of all factors that may affect the delivery of the agreed supply, including their:</w:t>
      </w:r>
    </w:p>
    <w:p w14:paraId="415E27D5" w14:textId="77777777" w:rsidR="003054A1" w:rsidRPr="002509A7" w:rsidRDefault="003054A1" w:rsidP="003054A1">
      <w:pPr>
        <w:pStyle w:val="ListParagraph"/>
        <w:suppressAutoHyphens/>
        <w:spacing w:after="120"/>
        <w:ind w:left="927"/>
        <w:jc w:val="both"/>
        <w:rPr>
          <w:rFonts w:asciiTheme="minorHAnsi" w:hAnsiTheme="minorHAnsi" w:cstheme="minorHAnsi"/>
          <w:color w:val="222222"/>
          <w:sz w:val="22"/>
          <w:szCs w:val="22"/>
          <w:lang w:eastAsia="en-GB"/>
        </w:rPr>
      </w:pPr>
      <w:r w:rsidRPr="002509A7">
        <w:rPr>
          <w:rFonts w:asciiTheme="minorHAnsi" w:hAnsiTheme="minorHAnsi" w:cstheme="minorHAnsi"/>
          <w:color w:val="000000"/>
          <w:sz w:val="22"/>
          <w:szCs w:val="22"/>
          <w:lang w:eastAsia="en-GB"/>
        </w:rPr>
        <w:t xml:space="preserve">i)  </w:t>
      </w:r>
      <w:r w:rsidRPr="002509A7">
        <w:rPr>
          <w:rFonts w:asciiTheme="minorHAnsi" w:hAnsiTheme="minorHAnsi" w:cstheme="minorHAnsi"/>
          <w:color w:val="222222"/>
          <w:sz w:val="22"/>
          <w:szCs w:val="22"/>
          <w:lang w:eastAsia="en-GB"/>
        </w:rPr>
        <w:t>full skills and expertise to carry out the work to the agreed quality</w:t>
      </w:r>
    </w:p>
    <w:p w14:paraId="542ADF5C" w14:textId="77777777" w:rsidR="003054A1" w:rsidRPr="002509A7" w:rsidRDefault="003054A1" w:rsidP="003054A1">
      <w:pPr>
        <w:pStyle w:val="ListParagraph"/>
        <w:suppressAutoHyphens/>
        <w:spacing w:after="120"/>
        <w:ind w:left="927"/>
        <w:jc w:val="both"/>
        <w:rPr>
          <w:rFonts w:asciiTheme="minorHAnsi" w:hAnsiTheme="minorHAnsi" w:cstheme="minorHAnsi"/>
          <w:color w:val="222222"/>
          <w:sz w:val="22"/>
          <w:szCs w:val="22"/>
          <w:lang w:eastAsia="en-GB"/>
        </w:rPr>
      </w:pPr>
      <w:r w:rsidRPr="002509A7">
        <w:rPr>
          <w:rFonts w:asciiTheme="minorHAnsi" w:hAnsiTheme="minorHAnsi" w:cstheme="minorHAnsi"/>
          <w:color w:val="000000"/>
          <w:sz w:val="22"/>
          <w:szCs w:val="22"/>
          <w:lang w:eastAsia="en-GB"/>
        </w:rPr>
        <w:t xml:space="preserve">ii)   </w:t>
      </w:r>
      <w:r w:rsidRPr="002509A7">
        <w:rPr>
          <w:rFonts w:asciiTheme="minorHAnsi" w:hAnsiTheme="minorHAnsi" w:cstheme="minorHAnsi"/>
          <w:color w:val="222222"/>
          <w:sz w:val="22"/>
          <w:szCs w:val="22"/>
          <w:lang w:eastAsia="en-GB"/>
        </w:rPr>
        <w:t>ability to provide any equipment needed</w:t>
      </w:r>
    </w:p>
    <w:p w14:paraId="0BC7A31E" w14:textId="77777777" w:rsidR="003054A1" w:rsidRPr="002509A7" w:rsidRDefault="003054A1" w:rsidP="003054A1">
      <w:pPr>
        <w:pStyle w:val="ListParagraph"/>
        <w:suppressAutoHyphens/>
        <w:spacing w:after="120"/>
        <w:ind w:left="927"/>
        <w:jc w:val="both"/>
        <w:rPr>
          <w:rFonts w:asciiTheme="minorHAnsi" w:hAnsiTheme="minorHAnsi" w:cstheme="minorHAnsi"/>
          <w:color w:val="222222"/>
          <w:sz w:val="22"/>
          <w:szCs w:val="22"/>
          <w:lang w:eastAsia="en-GB"/>
        </w:rPr>
      </w:pPr>
      <w:r w:rsidRPr="002509A7">
        <w:rPr>
          <w:rFonts w:asciiTheme="minorHAnsi" w:hAnsiTheme="minorHAnsi" w:cstheme="minorHAnsi"/>
          <w:color w:val="000000"/>
          <w:sz w:val="22"/>
          <w:szCs w:val="22"/>
          <w:lang w:eastAsia="en-GB"/>
        </w:rPr>
        <w:t xml:space="preserve">iii)  </w:t>
      </w:r>
      <w:r w:rsidRPr="002509A7">
        <w:rPr>
          <w:rFonts w:asciiTheme="minorHAnsi" w:hAnsiTheme="minorHAnsi" w:cstheme="minorHAnsi"/>
          <w:color w:val="222222"/>
          <w:sz w:val="22"/>
          <w:szCs w:val="22"/>
          <w:lang w:eastAsia="en-GB"/>
        </w:rPr>
        <w:t>understanding of the site where work is to be undertaken including taking account of sub-surface and overhead services that might affect the work,</w:t>
      </w:r>
    </w:p>
    <w:p w14:paraId="04C96F73" w14:textId="77777777" w:rsidR="00EE0150" w:rsidRPr="002509A7" w:rsidRDefault="00EE0150" w:rsidP="00EE0150">
      <w:pPr>
        <w:pStyle w:val="ListParagraph"/>
        <w:numPr>
          <w:ilvl w:val="0"/>
          <w:numId w:val="14"/>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color w:val="222222"/>
          <w:sz w:val="22"/>
          <w:szCs w:val="22"/>
          <w:lang w:eastAsia="en-GB"/>
        </w:rPr>
        <w:t>If, as part of a contract to supply public works</w:t>
      </w:r>
      <w:r w:rsidR="002509A7" w:rsidRPr="002509A7">
        <w:rPr>
          <w:rFonts w:asciiTheme="minorHAnsi" w:hAnsiTheme="minorHAnsi" w:cstheme="minorHAnsi"/>
          <w:color w:val="222222"/>
          <w:sz w:val="22"/>
          <w:szCs w:val="22"/>
          <w:lang w:eastAsia="en-GB"/>
        </w:rPr>
        <w:t>, the</w:t>
      </w:r>
      <w:r w:rsidR="007970AB" w:rsidRPr="002509A7">
        <w:rPr>
          <w:rFonts w:asciiTheme="minorHAnsi" w:hAnsiTheme="minorHAnsi" w:cstheme="minorHAnsi"/>
          <w:color w:val="222222"/>
          <w:sz w:val="22"/>
          <w:szCs w:val="22"/>
          <w:lang w:eastAsia="en-GB"/>
        </w:rPr>
        <w:t xml:space="preserve"> </w:t>
      </w:r>
      <w:r w:rsidRPr="002509A7">
        <w:rPr>
          <w:rFonts w:asciiTheme="minorHAnsi" w:hAnsiTheme="minorHAnsi" w:cstheme="minorHAnsi"/>
          <w:color w:val="222222"/>
          <w:sz w:val="22"/>
          <w:szCs w:val="22"/>
          <w:lang w:eastAsia="en-GB"/>
        </w:rPr>
        <w:t>contractor agrees to carry out any necessary public consultations, then the details should be agreed by the Council and written into the contract</w:t>
      </w:r>
      <w:r w:rsidR="007970AB" w:rsidRPr="002509A7">
        <w:rPr>
          <w:rFonts w:asciiTheme="minorHAnsi" w:hAnsiTheme="minorHAnsi" w:cstheme="minorHAnsi"/>
          <w:color w:val="222222"/>
          <w:sz w:val="22"/>
          <w:szCs w:val="22"/>
          <w:lang w:eastAsia="en-GB"/>
        </w:rPr>
        <w:t>.</w:t>
      </w:r>
    </w:p>
    <w:p w14:paraId="3EC52F12" w14:textId="77777777" w:rsidR="003054A1" w:rsidRPr="002509A7" w:rsidRDefault="003054A1" w:rsidP="003054A1">
      <w:pPr>
        <w:pStyle w:val="ListParagraph"/>
        <w:numPr>
          <w:ilvl w:val="0"/>
          <w:numId w:val="14"/>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color w:val="222222"/>
          <w:sz w:val="22"/>
          <w:szCs w:val="22"/>
          <w:lang w:eastAsia="en-GB"/>
        </w:rPr>
        <w:t>Disclose and discuss with suppliers all information and history around a project to ensure that a supplier cannot subsequently maintain that any part of the contract is unreasonable due to a misrepresentation or withholding of information on the part of the council.</w:t>
      </w:r>
    </w:p>
    <w:p w14:paraId="2DABAA65" w14:textId="77777777" w:rsidR="003054A1" w:rsidRPr="002509A7" w:rsidRDefault="003054A1" w:rsidP="00DA460B">
      <w:pPr>
        <w:pStyle w:val="ListParagraph"/>
        <w:suppressAutoHyphens/>
        <w:spacing w:after="120"/>
        <w:ind w:left="927"/>
        <w:jc w:val="both"/>
        <w:rPr>
          <w:rFonts w:asciiTheme="minorHAnsi" w:hAnsiTheme="minorHAnsi" w:cstheme="minorHAnsi"/>
          <w:color w:val="222222"/>
          <w:sz w:val="22"/>
          <w:szCs w:val="22"/>
          <w:lang w:eastAsia="en-GB"/>
        </w:rPr>
      </w:pPr>
    </w:p>
    <w:p w14:paraId="2DB4AAE7" w14:textId="77777777" w:rsidR="00CB77AD" w:rsidRPr="002509A7" w:rsidRDefault="00CB77AD" w:rsidP="00CB77AD">
      <w:pPr>
        <w:suppressAutoHyphens/>
        <w:spacing w:after="120"/>
        <w:jc w:val="both"/>
        <w:rPr>
          <w:rFonts w:asciiTheme="minorHAnsi" w:hAnsiTheme="minorHAnsi" w:cstheme="minorHAnsi"/>
          <w:color w:val="222222"/>
          <w:sz w:val="22"/>
          <w:szCs w:val="22"/>
          <w:lang w:eastAsia="en-GB"/>
        </w:rPr>
      </w:pPr>
      <w:r w:rsidRPr="002509A7">
        <w:rPr>
          <w:rFonts w:asciiTheme="minorHAnsi" w:hAnsiTheme="minorHAnsi" w:cstheme="minorHAnsi"/>
          <w:color w:val="000000"/>
          <w:sz w:val="22"/>
          <w:szCs w:val="22"/>
          <w:lang w:eastAsia="en-GB"/>
        </w:rPr>
        <w:t>The contractor, having satisfied themselves that they fully understand the contract and all aspects of the supply for goods and/or services contained therein, shall verify that they are aware that the council will accept no responsibility, and will be liable for no payments if the contractor subsequently decides that are not able to complete a contract for whatever reason.</w:t>
      </w:r>
    </w:p>
    <w:p w14:paraId="070D1AF7" w14:textId="77777777" w:rsidR="00E23C5B" w:rsidRPr="002509A7" w:rsidRDefault="00E23C5B" w:rsidP="00DA460B">
      <w:pPr>
        <w:suppressAutoHyphens/>
        <w:spacing w:after="120"/>
        <w:jc w:val="both"/>
        <w:rPr>
          <w:rFonts w:asciiTheme="minorHAnsi" w:hAnsiTheme="minorHAnsi" w:cstheme="minorHAnsi"/>
          <w:spacing w:val="-3"/>
          <w:sz w:val="22"/>
          <w:szCs w:val="22"/>
        </w:rPr>
      </w:pPr>
    </w:p>
    <w:p w14:paraId="1CD02E4E" w14:textId="77777777" w:rsidR="00DC5144" w:rsidRPr="002509A7" w:rsidRDefault="00E33330"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z w:val="22"/>
          <w:szCs w:val="22"/>
        </w:rPr>
        <w:t>Projects using more than £750</w:t>
      </w:r>
      <w:r w:rsidR="000618AA" w:rsidRPr="002509A7">
        <w:rPr>
          <w:rFonts w:asciiTheme="minorHAnsi" w:hAnsiTheme="minorHAnsi" w:cstheme="minorHAnsi"/>
          <w:sz w:val="22"/>
          <w:szCs w:val="22"/>
        </w:rPr>
        <w:t xml:space="preserve"> of materials and/or 1 man-week of HPC labour should be discussed with both the Chairman of the Council and the Chairman of the Open Spaces committee to determine whether Council should review a particular project. This will ensure that major projects that consume significant amounts of materials and/or HPC labour (usually the Countryside team) should be authorised by Council in advance so that Councillors can review both the nature and cost of the project before it is carried out</w:t>
      </w:r>
      <w:r w:rsidR="00DC5144" w:rsidRPr="002509A7">
        <w:rPr>
          <w:rFonts w:asciiTheme="minorHAnsi" w:hAnsiTheme="minorHAnsi" w:cstheme="minorHAnsi"/>
          <w:spacing w:val="-3"/>
          <w:sz w:val="22"/>
          <w:szCs w:val="22"/>
        </w:rPr>
        <w:t>.</w:t>
      </w:r>
    </w:p>
    <w:p w14:paraId="798D1F21" w14:textId="77777777" w:rsidR="00A12F8F" w:rsidRPr="002509A7" w:rsidRDefault="00A12F8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salary budgets are to be reviewed at least annually during the preparation of the Budgets for the following financial year and such review shall be evidenced by a hard copy schedule signed by the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and the Chairman of Council or relevant Committee.</w:t>
      </w:r>
      <w:r w:rsidR="00BA56DC" w:rsidRPr="002509A7">
        <w:rPr>
          <w:rFonts w:asciiTheme="minorHAnsi" w:hAnsiTheme="minorHAnsi" w:cstheme="minorHAnsi"/>
          <w:spacing w:val="-3"/>
          <w:sz w:val="22"/>
          <w:szCs w:val="22"/>
        </w:rPr>
        <w:t xml:space="preserve">  The RFO will inform Committees of any changes impacting on their budget requirement for the coming year in good time.</w:t>
      </w:r>
    </w:p>
    <w:p w14:paraId="35F0290E" w14:textId="77777777" w:rsidR="006C7B96" w:rsidRPr="002509A7" w:rsidRDefault="006C7B96"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Changes in earmarked reserves shall be approved by Council as part of the budgetary control process.</w:t>
      </w:r>
    </w:p>
    <w:p w14:paraId="5963BF7F"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4" w:name="_Toc350195545"/>
      <w:r w:rsidRPr="002509A7">
        <w:rPr>
          <w:rFonts w:asciiTheme="minorHAnsi" w:hAnsiTheme="minorHAnsi" w:cstheme="minorHAnsi"/>
          <w:sz w:val="22"/>
          <w:szCs w:val="22"/>
        </w:rPr>
        <w:t>ACCOUNTING AND AUDIT</w:t>
      </w:r>
      <w:bookmarkEnd w:id="4"/>
    </w:p>
    <w:p w14:paraId="62B65AEE"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All accounting procedures and financial records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be determined by the RFO in accordance with the Accounts and Audit Regulations.</w:t>
      </w:r>
    </w:p>
    <w:p w14:paraId="08CB369A"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complete the annual financial statements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including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’s annual return, as soon as practicable after the end of the financial year</w:t>
      </w:r>
      <w:r w:rsidR="00014F73" w:rsidRPr="002509A7">
        <w:rPr>
          <w:rFonts w:asciiTheme="minorHAnsi" w:hAnsiTheme="minorHAnsi" w:cstheme="minorHAnsi"/>
          <w:spacing w:val="-3"/>
          <w:sz w:val="22"/>
          <w:szCs w:val="22"/>
        </w:rPr>
        <w:t>, but, in any event, no later than May 31</w:t>
      </w:r>
      <w:r w:rsidR="00014F73" w:rsidRPr="002509A7">
        <w:rPr>
          <w:rFonts w:asciiTheme="minorHAnsi" w:hAnsiTheme="minorHAnsi" w:cstheme="minorHAnsi"/>
          <w:spacing w:val="-3"/>
          <w:sz w:val="22"/>
          <w:szCs w:val="22"/>
          <w:vertAlign w:val="superscript"/>
        </w:rPr>
        <w:t>st</w:t>
      </w:r>
      <w:r w:rsidR="00014F73" w:rsidRPr="002509A7">
        <w:rPr>
          <w:rFonts w:asciiTheme="minorHAnsi" w:hAnsiTheme="minorHAnsi" w:cstheme="minorHAnsi"/>
          <w:spacing w:val="-3"/>
          <w:sz w:val="22"/>
          <w:szCs w:val="22"/>
        </w:rPr>
        <w:t>,</w:t>
      </w:r>
      <w:r w:rsidRPr="002509A7">
        <w:rPr>
          <w:rFonts w:asciiTheme="minorHAnsi" w:hAnsiTheme="minorHAnsi" w:cstheme="minorHAnsi"/>
          <w:spacing w:val="-3"/>
          <w:sz w:val="22"/>
          <w:szCs w:val="22"/>
        </w:rPr>
        <w:t xml:space="preserve"> and shall submit them and </w:t>
      </w:r>
      <w:r w:rsidR="00510CA0" w:rsidRPr="002509A7">
        <w:rPr>
          <w:rFonts w:asciiTheme="minorHAnsi" w:hAnsiTheme="minorHAnsi" w:cstheme="minorHAnsi"/>
          <w:spacing w:val="-3"/>
          <w:sz w:val="22"/>
          <w:szCs w:val="22"/>
        </w:rPr>
        <w:t xml:space="preserve">written </w:t>
      </w:r>
      <w:r w:rsidRPr="002509A7">
        <w:rPr>
          <w:rFonts w:asciiTheme="minorHAnsi" w:hAnsiTheme="minorHAnsi" w:cstheme="minorHAnsi"/>
          <w:spacing w:val="-3"/>
          <w:sz w:val="22"/>
          <w:szCs w:val="22"/>
        </w:rPr>
        <w:t xml:space="preserve">report thereon to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p>
    <w:p w14:paraId="76FA7920"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complete the Accounts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contained in the Annual Return (as supplied by the Auditor appointed from time to time by the Audit Commission) and shall submit the Annual Return for approval and authorisation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w:t>
      </w:r>
      <w:r w:rsidR="00645E75" w:rsidRPr="002509A7">
        <w:rPr>
          <w:rFonts w:asciiTheme="minorHAnsi" w:hAnsiTheme="minorHAnsi" w:cstheme="minorHAnsi"/>
          <w:spacing w:val="-3"/>
          <w:sz w:val="22"/>
          <w:szCs w:val="22"/>
        </w:rPr>
        <w:t>within</w:t>
      </w:r>
      <w:r w:rsidR="001F520D" w:rsidRPr="002509A7">
        <w:rPr>
          <w:rFonts w:asciiTheme="minorHAnsi" w:hAnsiTheme="minorHAnsi" w:cstheme="minorHAnsi"/>
          <w:spacing w:val="-3"/>
          <w:sz w:val="22"/>
          <w:szCs w:val="22"/>
        </w:rPr>
        <w:t xml:space="preserve"> </w:t>
      </w:r>
      <w:r w:rsidRPr="002509A7">
        <w:rPr>
          <w:rFonts w:asciiTheme="minorHAnsi" w:hAnsiTheme="minorHAnsi" w:cstheme="minorHAnsi"/>
          <w:spacing w:val="-3"/>
          <w:sz w:val="22"/>
          <w:szCs w:val="22"/>
        </w:rPr>
        <w:t>the timescales set by the Accounts and Audit Regulations.</w:t>
      </w:r>
    </w:p>
    <w:p w14:paraId="0205AFE6" w14:textId="77777777" w:rsidR="00A56727" w:rsidRPr="002509A7" w:rsidRDefault="00A56727"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lastRenderedPageBreak/>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14:paraId="2F39B3FE"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ensure that there is adequate and effective system of internal audit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's accounting, financial and other operations in accordance with proper practices. Any officer or member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if the RFO or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requires, make available such documents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which appear to the RFO or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to be necessary for the purpose of the internal audit and shall supply the RFO or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with such information and explanation as the RFO or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considers necessary for that purpose. </w:t>
      </w:r>
    </w:p>
    <w:p w14:paraId="53BADBE9"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shall be appointed by and shall carry out the work required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in accordance with proper practices. The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who shall be competent and independent of the operations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shall report to Council in writing, or in person</w:t>
      </w:r>
      <w:r w:rsidR="001F520D" w:rsidRPr="002509A7">
        <w:rPr>
          <w:rFonts w:asciiTheme="minorHAnsi" w:hAnsiTheme="minorHAnsi" w:cstheme="minorHAnsi"/>
          <w:spacing w:val="-3"/>
          <w:sz w:val="22"/>
          <w:szCs w:val="22"/>
        </w:rPr>
        <w:t xml:space="preserve"> </w:t>
      </w:r>
      <w:r w:rsidR="004F5F01" w:rsidRPr="002509A7">
        <w:rPr>
          <w:rFonts w:asciiTheme="minorHAnsi" w:hAnsiTheme="minorHAnsi" w:cstheme="minorHAnsi"/>
          <w:spacing w:val="-3"/>
          <w:sz w:val="22"/>
          <w:szCs w:val="22"/>
        </w:rPr>
        <w:t xml:space="preserve">if required by </w:t>
      </w:r>
      <w:r w:rsidR="00213E1B" w:rsidRPr="002509A7">
        <w:rPr>
          <w:rFonts w:asciiTheme="minorHAnsi" w:hAnsiTheme="minorHAnsi" w:cstheme="minorHAnsi"/>
          <w:spacing w:val="-3"/>
          <w:sz w:val="22"/>
          <w:szCs w:val="22"/>
        </w:rPr>
        <w:t>the Council</w:t>
      </w:r>
      <w:r w:rsidR="004F5F01" w:rsidRPr="002509A7">
        <w:rPr>
          <w:rFonts w:asciiTheme="minorHAnsi" w:hAnsiTheme="minorHAnsi" w:cstheme="minorHAnsi"/>
          <w:spacing w:val="-3"/>
          <w:sz w:val="22"/>
          <w:szCs w:val="22"/>
        </w:rPr>
        <w:t xml:space="preserve">, at the end of each quarter (or as agreed in advance between </w:t>
      </w:r>
      <w:r w:rsidR="00213E1B" w:rsidRPr="002509A7">
        <w:rPr>
          <w:rFonts w:asciiTheme="minorHAnsi" w:hAnsiTheme="minorHAnsi" w:cstheme="minorHAnsi"/>
          <w:spacing w:val="-3"/>
          <w:sz w:val="22"/>
          <w:szCs w:val="22"/>
        </w:rPr>
        <w:t>the Council</w:t>
      </w:r>
      <w:r w:rsidR="004F5F01" w:rsidRPr="002509A7">
        <w:rPr>
          <w:rFonts w:asciiTheme="minorHAnsi" w:hAnsiTheme="minorHAnsi" w:cstheme="minorHAnsi"/>
          <w:spacing w:val="-3"/>
          <w:sz w:val="22"/>
          <w:szCs w:val="22"/>
        </w:rPr>
        <w:t xml:space="preserve"> and the </w:t>
      </w:r>
      <w:r w:rsidR="00E25333" w:rsidRPr="002509A7">
        <w:rPr>
          <w:rFonts w:asciiTheme="minorHAnsi" w:hAnsiTheme="minorHAnsi" w:cstheme="minorHAnsi"/>
          <w:spacing w:val="-3"/>
          <w:sz w:val="22"/>
          <w:szCs w:val="22"/>
        </w:rPr>
        <w:t>Internal Auditor</w:t>
      </w:r>
      <w:r w:rsidR="004F5F01" w:rsidRPr="002509A7">
        <w:rPr>
          <w:rFonts w:asciiTheme="minorHAnsi" w:hAnsiTheme="minorHAnsi" w:cstheme="minorHAnsi"/>
          <w:spacing w:val="-3"/>
          <w:sz w:val="22"/>
          <w:szCs w:val="22"/>
        </w:rPr>
        <w:t xml:space="preserve">) and will provide an </w:t>
      </w:r>
      <w:r w:rsidRPr="002509A7">
        <w:rPr>
          <w:rFonts w:asciiTheme="minorHAnsi" w:hAnsiTheme="minorHAnsi" w:cstheme="minorHAnsi"/>
          <w:spacing w:val="-3"/>
          <w:sz w:val="22"/>
          <w:szCs w:val="22"/>
        </w:rPr>
        <w:t xml:space="preserve">annual written report in respect of each financial year. In order to demonstrate objectivity and independence, the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shall be free from any conflicts of interest and have no involvement in the financial decision making, management or control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r w:rsidR="004246A5" w:rsidRPr="002509A7">
        <w:rPr>
          <w:rFonts w:asciiTheme="minorHAnsi" w:hAnsiTheme="minorHAnsi" w:cstheme="minorHAnsi"/>
          <w:spacing w:val="-3"/>
          <w:sz w:val="22"/>
          <w:szCs w:val="22"/>
        </w:rPr>
        <w:t xml:space="preserve"> In order that </w:t>
      </w:r>
      <w:r w:rsidR="00213E1B" w:rsidRPr="002509A7">
        <w:rPr>
          <w:rFonts w:asciiTheme="minorHAnsi" w:hAnsiTheme="minorHAnsi" w:cstheme="minorHAnsi"/>
          <w:spacing w:val="-3"/>
          <w:sz w:val="22"/>
          <w:szCs w:val="22"/>
        </w:rPr>
        <w:t>the Council</w:t>
      </w:r>
      <w:r w:rsidR="004246A5" w:rsidRPr="002509A7">
        <w:rPr>
          <w:rFonts w:asciiTheme="minorHAnsi" w:hAnsiTheme="minorHAnsi" w:cstheme="minorHAnsi"/>
          <w:spacing w:val="-3"/>
          <w:sz w:val="22"/>
          <w:szCs w:val="22"/>
        </w:rPr>
        <w:t xml:space="preserve"> can demonstrate the independence of the </w:t>
      </w:r>
      <w:r w:rsidR="00E25333" w:rsidRPr="002509A7">
        <w:rPr>
          <w:rFonts w:asciiTheme="minorHAnsi" w:hAnsiTheme="minorHAnsi" w:cstheme="minorHAnsi"/>
          <w:spacing w:val="-3"/>
          <w:sz w:val="22"/>
          <w:szCs w:val="22"/>
        </w:rPr>
        <w:t>Internal Auditor</w:t>
      </w:r>
      <w:r w:rsidR="004246A5" w:rsidRPr="002509A7">
        <w:rPr>
          <w:rFonts w:asciiTheme="minorHAnsi" w:hAnsiTheme="minorHAnsi" w:cstheme="minorHAnsi"/>
          <w:spacing w:val="-3"/>
          <w:sz w:val="22"/>
          <w:szCs w:val="22"/>
        </w:rPr>
        <w:t xml:space="preserve">, the same individual or company should hold the post for no more than </w:t>
      </w:r>
      <w:r w:rsidR="00E25333" w:rsidRPr="002509A7">
        <w:rPr>
          <w:rFonts w:asciiTheme="minorHAnsi" w:hAnsiTheme="minorHAnsi" w:cstheme="minorHAnsi"/>
          <w:spacing w:val="-3"/>
          <w:sz w:val="22"/>
          <w:szCs w:val="22"/>
        </w:rPr>
        <w:t>eight</w:t>
      </w:r>
      <w:r w:rsidR="004246A5" w:rsidRPr="002509A7">
        <w:rPr>
          <w:rFonts w:asciiTheme="minorHAnsi" w:hAnsiTheme="minorHAnsi" w:cstheme="minorHAnsi"/>
          <w:spacing w:val="-3"/>
          <w:sz w:val="22"/>
          <w:szCs w:val="22"/>
        </w:rPr>
        <w:t xml:space="preserve"> years.</w:t>
      </w:r>
    </w:p>
    <w:p w14:paraId="429352CF" w14:textId="77777777" w:rsidR="008D5F98" w:rsidRPr="002509A7" w:rsidRDefault="008D5F98"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Internal or external auditors may not under any circumstances:</w:t>
      </w:r>
    </w:p>
    <w:p w14:paraId="28DCAEE2" w14:textId="77777777" w:rsidR="008D5F98" w:rsidRPr="002509A7" w:rsidRDefault="008D5F98" w:rsidP="00DA460B">
      <w:pPr>
        <w:numPr>
          <w:ilvl w:val="1"/>
          <w:numId w:val="13"/>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 perform any operational duties for the council</w:t>
      </w:r>
    </w:p>
    <w:p w14:paraId="352DEC38" w14:textId="77777777" w:rsidR="008D5F98" w:rsidRPr="002509A7" w:rsidRDefault="008D5F98" w:rsidP="00DA460B">
      <w:pPr>
        <w:numPr>
          <w:ilvl w:val="1"/>
          <w:numId w:val="13"/>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initiate or approve accounting transactions, or</w:t>
      </w:r>
    </w:p>
    <w:p w14:paraId="3DCBEB33" w14:textId="77777777" w:rsidR="008D5F98" w:rsidRPr="002509A7" w:rsidRDefault="008D5F98" w:rsidP="00DA460B">
      <w:pPr>
        <w:numPr>
          <w:ilvl w:val="1"/>
          <w:numId w:val="13"/>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direct the activities of any council employee, except to the extent that such employees have been appropriately assigned to assist the internal auditor.</w:t>
      </w:r>
    </w:p>
    <w:p w14:paraId="530AC89C"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5FBEF4A4"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as soon as practicable, bring to the attention of all </w:t>
      </w:r>
      <w:r w:rsidR="006A313D" w:rsidRPr="002509A7">
        <w:rPr>
          <w:rFonts w:asciiTheme="minorHAnsi" w:hAnsiTheme="minorHAnsi" w:cstheme="minorHAnsi"/>
          <w:spacing w:val="-3"/>
          <w:sz w:val="22"/>
          <w:szCs w:val="22"/>
        </w:rPr>
        <w:t>Council</w:t>
      </w:r>
      <w:r w:rsidRPr="002509A7">
        <w:rPr>
          <w:rFonts w:asciiTheme="minorHAnsi" w:hAnsiTheme="minorHAnsi" w:cstheme="minorHAnsi"/>
          <w:spacing w:val="-3"/>
          <w:sz w:val="22"/>
          <w:szCs w:val="22"/>
        </w:rPr>
        <w:t xml:space="preserve">lors any correspondence or report from the </w:t>
      </w:r>
      <w:r w:rsidR="00E25333" w:rsidRPr="002509A7">
        <w:rPr>
          <w:rFonts w:asciiTheme="minorHAnsi" w:hAnsiTheme="minorHAnsi" w:cstheme="minorHAnsi"/>
          <w:spacing w:val="-3"/>
          <w:sz w:val="22"/>
          <w:szCs w:val="22"/>
        </w:rPr>
        <w:t xml:space="preserve">Internal </w:t>
      </w:r>
      <w:r w:rsidR="00E154FC" w:rsidRPr="002509A7">
        <w:rPr>
          <w:rFonts w:asciiTheme="minorHAnsi" w:hAnsiTheme="minorHAnsi" w:cstheme="minorHAnsi"/>
          <w:spacing w:val="-3"/>
          <w:sz w:val="22"/>
          <w:szCs w:val="22"/>
        </w:rPr>
        <w:t xml:space="preserve">or External </w:t>
      </w:r>
      <w:r w:rsidR="00E25333" w:rsidRPr="002509A7">
        <w:rPr>
          <w:rFonts w:asciiTheme="minorHAnsi" w:hAnsiTheme="minorHAnsi" w:cstheme="minorHAnsi"/>
          <w:spacing w:val="-3"/>
          <w:sz w:val="22"/>
          <w:szCs w:val="22"/>
        </w:rPr>
        <w:t>Auditor</w:t>
      </w:r>
      <w:r w:rsidRPr="002509A7">
        <w:rPr>
          <w:rFonts w:asciiTheme="minorHAnsi" w:hAnsiTheme="minorHAnsi" w:cstheme="minorHAnsi"/>
          <w:spacing w:val="-3"/>
          <w:sz w:val="22"/>
          <w:szCs w:val="22"/>
        </w:rPr>
        <w:t>, unless the correspondence is of a purely administrative matter.</w:t>
      </w:r>
    </w:p>
    <w:p w14:paraId="3BBC2DF7"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5" w:name="_Toc350195546"/>
      <w:r w:rsidRPr="002509A7">
        <w:rPr>
          <w:rFonts w:asciiTheme="minorHAnsi" w:hAnsiTheme="minorHAnsi" w:cstheme="minorHAnsi"/>
          <w:sz w:val="22"/>
          <w:szCs w:val="22"/>
        </w:rPr>
        <w:t>BANKING ARRANGEMENTS AND CHEQUES</w:t>
      </w:r>
      <w:bookmarkEnd w:id="5"/>
    </w:p>
    <w:p w14:paraId="3D3C3645" w14:textId="77777777" w:rsidR="00B11D6D" w:rsidRPr="002509A7" w:rsidRDefault="00213E1B" w:rsidP="00B11D6D">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's banking arrangements, including the Bank Mandate, shall be made by the RFO and approved by </w:t>
      </w: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w:t>
      </w:r>
      <w:r w:rsidR="00E2559E" w:rsidRPr="002509A7">
        <w:rPr>
          <w:rFonts w:asciiTheme="minorHAnsi" w:hAnsiTheme="minorHAnsi" w:cstheme="minorHAnsi"/>
          <w:spacing w:val="-3"/>
          <w:sz w:val="22"/>
          <w:szCs w:val="22"/>
        </w:rPr>
        <w:t xml:space="preserve"> </w:t>
      </w:r>
      <w:r w:rsidR="00D131EF" w:rsidRPr="002509A7">
        <w:rPr>
          <w:rFonts w:asciiTheme="minorHAnsi" w:hAnsiTheme="minorHAnsi" w:cstheme="minorHAnsi"/>
          <w:spacing w:val="-3"/>
          <w:sz w:val="22"/>
          <w:szCs w:val="22"/>
        </w:rPr>
        <w:t>They shall be reviewed</w:t>
      </w:r>
      <w:r w:rsidR="00510CA0" w:rsidRPr="002509A7">
        <w:rPr>
          <w:rFonts w:asciiTheme="minorHAnsi" w:hAnsiTheme="minorHAnsi" w:cstheme="minorHAnsi"/>
          <w:spacing w:val="-3"/>
          <w:sz w:val="22"/>
          <w:szCs w:val="22"/>
        </w:rPr>
        <w:t xml:space="preserve"> annually </w:t>
      </w:r>
      <w:r w:rsidR="003222B4" w:rsidRPr="002509A7">
        <w:rPr>
          <w:rFonts w:asciiTheme="minorHAnsi" w:hAnsiTheme="minorHAnsi" w:cstheme="minorHAnsi"/>
          <w:spacing w:val="-3"/>
          <w:sz w:val="22"/>
          <w:szCs w:val="22"/>
        </w:rPr>
        <w:t xml:space="preserve">by </w:t>
      </w:r>
      <w:r w:rsidRPr="002509A7">
        <w:rPr>
          <w:rFonts w:asciiTheme="minorHAnsi" w:hAnsiTheme="minorHAnsi" w:cstheme="minorHAnsi"/>
          <w:spacing w:val="-3"/>
          <w:sz w:val="22"/>
          <w:szCs w:val="22"/>
        </w:rPr>
        <w:t>the Council</w:t>
      </w:r>
      <w:r w:rsidR="003222B4" w:rsidRPr="002509A7">
        <w:rPr>
          <w:rFonts w:asciiTheme="minorHAnsi" w:hAnsiTheme="minorHAnsi" w:cstheme="minorHAnsi"/>
          <w:spacing w:val="-3"/>
          <w:sz w:val="22"/>
          <w:szCs w:val="22"/>
        </w:rPr>
        <w:t xml:space="preserve"> </w:t>
      </w:r>
      <w:r w:rsidR="00D131EF" w:rsidRPr="002509A7">
        <w:rPr>
          <w:rFonts w:asciiTheme="minorHAnsi" w:hAnsiTheme="minorHAnsi" w:cstheme="minorHAnsi"/>
          <w:spacing w:val="-3"/>
          <w:sz w:val="22"/>
          <w:szCs w:val="22"/>
        </w:rPr>
        <w:t>for efficiency</w:t>
      </w:r>
      <w:r w:rsidR="00762A98" w:rsidRPr="002509A7">
        <w:rPr>
          <w:rFonts w:asciiTheme="minorHAnsi" w:hAnsiTheme="minorHAnsi" w:cstheme="minorHAnsi"/>
          <w:spacing w:val="-3"/>
          <w:sz w:val="22"/>
          <w:szCs w:val="22"/>
        </w:rPr>
        <w:t xml:space="preserve"> and s</w:t>
      </w:r>
      <w:r w:rsidR="00645E75" w:rsidRPr="002509A7">
        <w:rPr>
          <w:rFonts w:asciiTheme="minorHAnsi" w:hAnsiTheme="minorHAnsi" w:cstheme="minorHAnsi"/>
          <w:spacing w:val="-3"/>
          <w:sz w:val="22"/>
          <w:szCs w:val="22"/>
        </w:rPr>
        <w:t>ecurity</w:t>
      </w:r>
      <w:r w:rsidR="00D131EF" w:rsidRPr="002509A7">
        <w:rPr>
          <w:rFonts w:asciiTheme="minorHAnsi" w:hAnsiTheme="minorHAnsi" w:cstheme="minorHAnsi"/>
          <w:spacing w:val="-3"/>
          <w:sz w:val="22"/>
          <w:szCs w:val="22"/>
        </w:rPr>
        <w:t>.</w:t>
      </w:r>
      <w:r w:rsidR="003222B4" w:rsidRPr="002509A7">
        <w:rPr>
          <w:rFonts w:asciiTheme="minorHAnsi" w:hAnsiTheme="minorHAnsi" w:cstheme="minorHAnsi"/>
          <w:spacing w:val="-3"/>
          <w:sz w:val="22"/>
          <w:szCs w:val="22"/>
        </w:rPr>
        <w:t xml:space="preserve"> To enable this review</w:t>
      </w:r>
      <w:r w:rsidR="00AB5FCC" w:rsidRPr="002509A7">
        <w:rPr>
          <w:rFonts w:asciiTheme="minorHAnsi" w:hAnsiTheme="minorHAnsi" w:cstheme="minorHAnsi"/>
          <w:spacing w:val="-3"/>
          <w:sz w:val="22"/>
          <w:szCs w:val="22"/>
        </w:rPr>
        <w:t>,</w:t>
      </w:r>
      <w:r w:rsidR="003222B4" w:rsidRPr="002509A7">
        <w:rPr>
          <w:rFonts w:asciiTheme="minorHAnsi" w:hAnsiTheme="minorHAnsi" w:cstheme="minorHAnsi"/>
          <w:spacing w:val="-3"/>
          <w:sz w:val="22"/>
          <w:szCs w:val="22"/>
        </w:rPr>
        <w:t xml:space="preserve"> the RFO will produce a report covering bank charges paid</w:t>
      </w:r>
      <w:r w:rsidR="00AB5FCC" w:rsidRPr="002509A7">
        <w:rPr>
          <w:rFonts w:asciiTheme="minorHAnsi" w:hAnsiTheme="minorHAnsi" w:cstheme="minorHAnsi"/>
          <w:spacing w:val="-3"/>
          <w:sz w:val="22"/>
          <w:szCs w:val="22"/>
        </w:rPr>
        <w:t xml:space="preserve"> and i</w:t>
      </w:r>
      <w:r w:rsidR="003222B4" w:rsidRPr="002509A7">
        <w:rPr>
          <w:rFonts w:asciiTheme="minorHAnsi" w:hAnsiTheme="minorHAnsi" w:cstheme="minorHAnsi"/>
          <w:spacing w:val="-3"/>
          <w:sz w:val="22"/>
          <w:szCs w:val="22"/>
        </w:rPr>
        <w:t xml:space="preserve">nterest rates together with any other details as requested by </w:t>
      </w:r>
      <w:r w:rsidRPr="002509A7">
        <w:rPr>
          <w:rFonts w:asciiTheme="minorHAnsi" w:hAnsiTheme="minorHAnsi" w:cstheme="minorHAnsi"/>
          <w:spacing w:val="-3"/>
          <w:sz w:val="22"/>
          <w:szCs w:val="22"/>
        </w:rPr>
        <w:t>the Council</w:t>
      </w:r>
      <w:r w:rsidR="003222B4" w:rsidRPr="002509A7">
        <w:rPr>
          <w:rFonts w:asciiTheme="minorHAnsi" w:hAnsiTheme="minorHAnsi" w:cstheme="minorHAnsi"/>
          <w:spacing w:val="-3"/>
          <w:sz w:val="22"/>
          <w:szCs w:val="22"/>
        </w:rPr>
        <w:t>.</w:t>
      </w:r>
    </w:p>
    <w:p w14:paraId="49FAD13A" w14:textId="77777777" w:rsidR="00B11D6D" w:rsidRPr="002509A7" w:rsidRDefault="00B11D6D" w:rsidP="00B11D6D">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 schedule of the payments, forming part of the agenda for the meeting, shall be prepared by the RFO and, together with relevant invoices, be presented to Council or a duly delegated committee. Policy and Resources is the duly delegated committee. If the schedule is in order it shall be authorised by a resolution of the Council or duly delegated committee and shall be initialled by the Chairman of the Meeting. If more appropriate the details may be shown in the Minutes of the Meeting.</w:t>
      </w:r>
    </w:p>
    <w:p w14:paraId="363987F2"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Cheques drawn on the bank account in accordance with the schedule referred to in paragraph 5.2 or in accordance with paragraph 6.4, shall be s</w:t>
      </w:r>
      <w:r w:rsidR="003759BF" w:rsidRPr="002509A7">
        <w:rPr>
          <w:rFonts w:asciiTheme="minorHAnsi" w:hAnsiTheme="minorHAnsi" w:cstheme="minorHAnsi"/>
          <w:spacing w:val="-3"/>
          <w:sz w:val="22"/>
          <w:szCs w:val="22"/>
        </w:rPr>
        <w:t>igned by two members of Council</w:t>
      </w:r>
      <w:r w:rsidRPr="002509A7">
        <w:rPr>
          <w:rFonts w:asciiTheme="minorHAnsi" w:hAnsiTheme="minorHAnsi" w:cstheme="minorHAnsi"/>
          <w:spacing w:val="-3"/>
          <w:sz w:val="22"/>
          <w:szCs w:val="22"/>
        </w:rPr>
        <w:t>,</w:t>
      </w:r>
      <w:r w:rsidR="003759BF" w:rsidRPr="002509A7">
        <w:rPr>
          <w:rFonts w:asciiTheme="minorHAnsi" w:hAnsiTheme="minorHAnsi" w:cstheme="minorHAnsi"/>
          <w:spacing w:val="-3"/>
          <w:sz w:val="22"/>
          <w:szCs w:val="22"/>
        </w:rPr>
        <w:t xml:space="preserve"> </w:t>
      </w:r>
      <w:r w:rsidRPr="002509A7">
        <w:rPr>
          <w:rFonts w:asciiTheme="minorHAnsi" w:hAnsiTheme="minorHAnsi" w:cstheme="minorHAnsi"/>
          <w:spacing w:val="-3"/>
          <w:sz w:val="22"/>
          <w:szCs w:val="22"/>
        </w:rPr>
        <w:t xml:space="preserve">and countersigned by the </w:t>
      </w:r>
      <w:r w:rsidR="00580C36" w:rsidRPr="002509A7">
        <w:rPr>
          <w:rFonts w:asciiTheme="minorHAnsi" w:hAnsiTheme="minorHAnsi" w:cstheme="minorHAnsi"/>
          <w:spacing w:val="-3"/>
          <w:sz w:val="22"/>
          <w:szCs w:val="22"/>
        </w:rPr>
        <w:t>Chief Officer</w:t>
      </w:r>
      <w:r w:rsidR="00D52283" w:rsidRPr="002509A7">
        <w:rPr>
          <w:rFonts w:asciiTheme="minorHAnsi" w:hAnsiTheme="minorHAnsi" w:cstheme="minorHAnsi"/>
          <w:spacing w:val="-3"/>
          <w:sz w:val="22"/>
          <w:szCs w:val="22"/>
        </w:rPr>
        <w:t>.</w:t>
      </w:r>
    </w:p>
    <w:p w14:paraId="58211BA4"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b/>
          <w:spacing w:val="-3"/>
          <w:sz w:val="22"/>
          <w:szCs w:val="22"/>
        </w:rPr>
      </w:pPr>
      <w:r w:rsidRPr="002509A7">
        <w:rPr>
          <w:rFonts w:asciiTheme="minorHAnsi" w:hAnsiTheme="minorHAnsi" w:cstheme="minorHAnsi"/>
          <w:spacing w:val="-3"/>
          <w:sz w:val="22"/>
          <w:szCs w:val="22"/>
        </w:rPr>
        <w:t>To indicate agreement of the details shown on the cheque or order for payment with the counterfoil and the invoice or similar documentation, the signatories shall each also initial the cheque counterfoil.</w:t>
      </w:r>
    </w:p>
    <w:p w14:paraId="092E3C6C"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6" w:name="_Toc350195547"/>
      <w:r w:rsidRPr="002509A7">
        <w:rPr>
          <w:rFonts w:asciiTheme="minorHAnsi" w:hAnsiTheme="minorHAnsi" w:cstheme="minorHAnsi"/>
          <w:sz w:val="22"/>
          <w:szCs w:val="22"/>
        </w:rPr>
        <w:lastRenderedPageBreak/>
        <w:t>PAYMENT OF ACCOUNTS</w:t>
      </w:r>
      <w:bookmarkEnd w:id="6"/>
    </w:p>
    <w:p w14:paraId="4DD0A68B" w14:textId="77777777" w:rsidR="00AD3820"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All payments shall be effected by</w:t>
      </w:r>
      <w:r w:rsidR="00A85487" w:rsidRPr="002509A7">
        <w:rPr>
          <w:rFonts w:asciiTheme="minorHAnsi" w:hAnsiTheme="minorHAnsi" w:cstheme="minorHAnsi"/>
          <w:spacing w:val="-3"/>
          <w:sz w:val="22"/>
          <w:szCs w:val="22"/>
        </w:rPr>
        <w:t xml:space="preserve"> BACS</w:t>
      </w:r>
      <w:r w:rsidR="00D02EAF" w:rsidRPr="002509A7">
        <w:rPr>
          <w:rFonts w:asciiTheme="minorHAnsi" w:hAnsiTheme="minorHAnsi" w:cstheme="minorHAnsi"/>
          <w:spacing w:val="-3"/>
          <w:sz w:val="22"/>
          <w:szCs w:val="22"/>
        </w:rPr>
        <w:t>, debit card,</w:t>
      </w:r>
      <w:r w:rsidRPr="002509A7">
        <w:rPr>
          <w:rFonts w:asciiTheme="minorHAnsi" w:hAnsiTheme="minorHAnsi" w:cstheme="minorHAnsi"/>
          <w:spacing w:val="-3"/>
          <w:sz w:val="22"/>
          <w:szCs w:val="22"/>
        </w:rPr>
        <w:t xml:space="preserve"> cheque or other order</w:t>
      </w:r>
      <w:r w:rsidR="00645E75" w:rsidRPr="002509A7">
        <w:rPr>
          <w:rFonts w:asciiTheme="minorHAnsi" w:hAnsiTheme="minorHAnsi" w:cstheme="minorHAnsi"/>
          <w:spacing w:val="-3"/>
          <w:sz w:val="22"/>
          <w:szCs w:val="22"/>
        </w:rPr>
        <w:t xml:space="preserve"> drawn on </w:t>
      </w:r>
      <w:r w:rsidR="00213E1B" w:rsidRPr="002509A7">
        <w:rPr>
          <w:rFonts w:asciiTheme="minorHAnsi" w:hAnsiTheme="minorHAnsi" w:cstheme="minorHAnsi"/>
          <w:spacing w:val="-3"/>
          <w:sz w:val="22"/>
          <w:szCs w:val="22"/>
        </w:rPr>
        <w:t>the Council</w:t>
      </w:r>
      <w:r w:rsidR="00645E75" w:rsidRPr="002509A7">
        <w:rPr>
          <w:rFonts w:asciiTheme="minorHAnsi" w:hAnsiTheme="minorHAnsi" w:cstheme="minorHAnsi"/>
          <w:spacing w:val="-3"/>
          <w:sz w:val="22"/>
          <w:szCs w:val="22"/>
        </w:rPr>
        <w:t>'s bankers</w:t>
      </w:r>
      <w:r w:rsidR="00630C11" w:rsidRPr="002509A7">
        <w:rPr>
          <w:rFonts w:asciiTheme="minorHAnsi" w:hAnsiTheme="minorHAnsi" w:cstheme="minorHAnsi"/>
          <w:spacing w:val="-3"/>
          <w:sz w:val="22"/>
          <w:szCs w:val="22"/>
        </w:rPr>
        <w:t>,</w:t>
      </w:r>
      <w:r w:rsidR="00AD3820" w:rsidRPr="002509A7">
        <w:rPr>
          <w:rFonts w:asciiTheme="minorHAnsi" w:hAnsiTheme="minorHAnsi" w:cstheme="minorHAnsi"/>
          <w:spacing w:val="-3"/>
          <w:sz w:val="22"/>
          <w:szCs w:val="22"/>
        </w:rPr>
        <w:t xml:space="preserve"> except for utility supplies (energy, telephone and water) which may be made by variable Direct Debit provided that the instructions are signed in accordance with the Bank Mandate and payments are reported to Council as made.</w:t>
      </w:r>
      <w:r w:rsidR="00DC1F09" w:rsidRPr="002509A7">
        <w:rPr>
          <w:rFonts w:asciiTheme="minorHAnsi" w:hAnsiTheme="minorHAnsi" w:cstheme="minorHAnsi"/>
          <w:spacing w:val="-3"/>
          <w:sz w:val="22"/>
          <w:szCs w:val="22"/>
        </w:rPr>
        <w:t xml:space="preserve"> Payments under the C</w:t>
      </w:r>
      <w:r w:rsidR="00580C36" w:rsidRPr="002509A7">
        <w:rPr>
          <w:rFonts w:asciiTheme="minorHAnsi" w:hAnsiTheme="minorHAnsi" w:cstheme="minorHAnsi"/>
          <w:spacing w:val="-3"/>
          <w:sz w:val="22"/>
          <w:szCs w:val="22"/>
        </w:rPr>
        <w:t>hief Officer’s</w:t>
      </w:r>
      <w:r w:rsidR="00DC1F09" w:rsidRPr="002509A7">
        <w:rPr>
          <w:rFonts w:asciiTheme="minorHAnsi" w:hAnsiTheme="minorHAnsi" w:cstheme="minorHAnsi"/>
          <w:spacing w:val="-3"/>
          <w:sz w:val="22"/>
          <w:szCs w:val="22"/>
        </w:rPr>
        <w:t xml:space="preserve"> delegated £750 (excluding VAT) authorisation limit will be paid on receipt and will be included on the Order of Payments under the ‘</w:t>
      </w:r>
      <w:r w:rsidR="00A96BB4" w:rsidRPr="002509A7">
        <w:rPr>
          <w:rFonts w:asciiTheme="minorHAnsi" w:hAnsiTheme="minorHAnsi" w:cstheme="minorHAnsi"/>
          <w:spacing w:val="-3"/>
          <w:sz w:val="22"/>
          <w:szCs w:val="22"/>
        </w:rPr>
        <w:t>invoices</w:t>
      </w:r>
      <w:r w:rsidR="00DC1F09" w:rsidRPr="002509A7">
        <w:rPr>
          <w:rFonts w:asciiTheme="minorHAnsi" w:hAnsiTheme="minorHAnsi" w:cstheme="minorHAnsi"/>
          <w:spacing w:val="-3"/>
          <w:sz w:val="22"/>
          <w:szCs w:val="22"/>
        </w:rPr>
        <w:t xml:space="preserve"> paid’ section for information.  </w:t>
      </w:r>
    </w:p>
    <w:p w14:paraId="5891FBE2" w14:textId="77777777" w:rsidR="00E51CC6" w:rsidRPr="002509A7" w:rsidRDefault="00937323"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Cheques or orders for payment shall not normally be presented for signature other than at a council meeting (including immediately before or after such a meeting). Any signatures obtained away from such meetings shall be reported to the council at the next convenient meeting</w:t>
      </w:r>
      <w:r w:rsidR="00E51CC6" w:rsidRPr="002509A7">
        <w:rPr>
          <w:rFonts w:asciiTheme="minorHAnsi" w:hAnsiTheme="minorHAnsi" w:cstheme="minorHAnsi"/>
          <w:spacing w:val="-3"/>
          <w:sz w:val="22"/>
          <w:szCs w:val="22"/>
        </w:rPr>
        <w:t>.</w:t>
      </w:r>
    </w:p>
    <w:p w14:paraId="737901B0"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All invoices for payment shall be examined, verified and certified by the C</w:t>
      </w:r>
      <w:r w:rsidR="00580C36" w:rsidRPr="002509A7">
        <w:rPr>
          <w:rFonts w:asciiTheme="minorHAnsi" w:hAnsiTheme="minorHAnsi" w:cstheme="minorHAnsi"/>
          <w:spacing w:val="-3"/>
          <w:sz w:val="22"/>
          <w:szCs w:val="22"/>
        </w:rPr>
        <w:t>hief Officer. The Chief Officer</w:t>
      </w:r>
      <w:r w:rsidRPr="002509A7">
        <w:rPr>
          <w:rFonts w:asciiTheme="minorHAnsi" w:hAnsiTheme="minorHAnsi" w:cstheme="minorHAnsi"/>
          <w:spacing w:val="-3"/>
          <w:sz w:val="22"/>
          <w:szCs w:val="22"/>
        </w:rPr>
        <w:t xml:space="preserve"> shall satisfy him/herself that the work, goods or services to which the invoice relates have been received, carried out, examined and approved</w:t>
      </w:r>
      <w:r w:rsidR="00E73D90" w:rsidRPr="002509A7">
        <w:rPr>
          <w:rFonts w:asciiTheme="minorHAnsi" w:hAnsiTheme="minorHAnsi" w:cstheme="minorHAnsi"/>
          <w:spacing w:val="-3"/>
          <w:sz w:val="22"/>
          <w:szCs w:val="22"/>
        </w:rPr>
        <w:t>.</w:t>
      </w:r>
    </w:p>
    <w:p w14:paraId="0442AF0F"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examine invoices in relation to arithmetic accuracy and shall analyse them to the appropriate expenditure heading. </w:t>
      </w:r>
    </w:p>
    <w:p w14:paraId="0D427824"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If a payment is necessary to avoid a charge to interest under the Late Payment of Commercial Debts (Interest) Act 1998, and the due date for payment is before the next scheduled Meeting of Council, where the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certify that there is no dispute or other re</w:t>
      </w:r>
      <w:r w:rsidR="00580C36" w:rsidRPr="002509A7">
        <w:rPr>
          <w:rFonts w:asciiTheme="minorHAnsi" w:hAnsiTheme="minorHAnsi" w:cstheme="minorHAnsi"/>
          <w:spacing w:val="-3"/>
          <w:sz w:val="22"/>
          <w:szCs w:val="22"/>
        </w:rPr>
        <w:t>ason to delay payment, the Chief Officer</w:t>
      </w:r>
      <w:r w:rsidRPr="002509A7">
        <w:rPr>
          <w:rFonts w:asciiTheme="minorHAnsi" w:hAnsiTheme="minorHAnsi" w:cstheme="minorHAnsi"/>
          <w:spacing w:val="-3"/>
          <w:sz w:val="22"/>
          <w:szCs w:val="22"/>
        </w:rPr>
        <w:t xml:space="preserve"> may (notwithstanding para 6.3) take all steps necessary to settle such invoices provided that a list of such payments shall be submitted to the next appropriate meeting of Council.</w:t>
      </w:r>
    </w:p>
    <w:p w14:paraId="4A07BE91"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RFO may provide petty cash to officers for the purpose of defraying operational and other expenses. Vouchers for payments made</w:t>
      </w:r>
      <w:r w:rsidR="005655E9" w:rsidRPr="002509A7">
        <w:rPr>
          <w:rFonts w:asciiTheme="minorHAnsi" w:hAnsiTheme="minorHAnsi" w:cstheme="minorHAnsi"/>
          <w:spacing w:val="-3"/>
          <w:sz w:val="22"/>
          <w:szCs w:val="22"/>
        </w:rPr>
        <w:t xml:space="preserve"> </w:t>
      </w:r>
      <w:r w:rsidR="002B6E20" w:rsidRPr="002509A7">
        <w:rPr>
          <w:rFonts w:asciiTheme="minorHAnsi" w:hAnsiTheme="minorHAnsi" w:cstheme="minorHAnsi"/>
          <w:spacing w:val="-3"/>
          <w:sz w:val="22"/>
          <w:szCs w:val="22"/>
        </w:rPr>
        <w:t>must</w:t>
      </w:r>
      <w:r w:rsidR="005655E9" w:rsidRPr="002509A7">
        <w:rPr>
          <w:rFonts w:asciiTheme="minorHAnsi" w:hAnsiTheme="minorHAnsi" w:cstheme="minorHAnsi"/>
          <w:spacing w:val="-3"/>
          <w:sz w:val="22"/>
          <w:szCs w:val="22"/>
        </w:rPr>
        <w:t xml:space="preserve"> include a receipt </w:t>
      </w:r>
      <w:r w:rsidR="00767E5A" w:rsidRPr="002509A7">
        <w:rPr>
          <w:rFonts w:asciiTheme="minorHAnsi" w:hAnsiTheme="minorHAnsi" w:cstheme="minorHAnsi"/>
          <w:spacing w:val="-3"/>
          <w:sz w:val="22"/>
          <w:szCs w:val="22"/>
        </w:rPr>
        <w:t>and shall</w:t>
      </w:r>
      <w:r w:rsidRPr="002509A7">
        <w:rPr>
          <w:rFonts w:asciiTheme="minorHAnsi" w:hAnsiTheme="minorHAnsi" w:cstheme="minorHAnsi"/>
          <w:spacing w:val="-3"/>
          <w:sz w:val="22"/>
          <w:szCs w:val="22"/>
        </w:rPr>
        <w:t xml:space="preserve"> be forwarded to the RFO with a claim for reimbursement:</w:t>
      </w:r>
    </w:p>
    <w:p w14:paraId="26269113" w14:textId="77777777" w:rsidR="00D131EF" w:rsidRPr="002509A7" w:rsidRDefault="00D131EF"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maintain as petty cash float of </w:t>
      </w:r>
      <w:r w:rsidR="001B5946" w:rsidRPr="002509A7">
        <w:rPr>
          <w:rFonts w:asciiTheme="minorHAnsi" w:hAnsiTheme="minorHAnsi" w:cstheme="minorHAnsi"/>
          <w:spacing w:val="-3"/>
          <w:sz w:val="22"/>
          <w:szCs w:val="22"/>
        </w:rPr>
        <w:t xml:space="preserve">£100 </w:t>
      </w:r>
      <w:r w:rsidRPr="002509A7">
        <w:rPr>
          <w:rFonts w:asciiTheme="minorHAnsi" w:hAnsiTheme="minorHAnsi" w:cstheme="minorHAnsi"/>
          <w:spacing w:val="-3"/>
          <w:sz w:val="22"/>
          <w:szCs w:val="22"/>
        </w:rPr>
        <w:t>for the purpose of defraying operational and other expenses. Vouchers for payments made from petty cash shall be kept to substantiate the payment.</w:t>
      </w:r>
      <w:r w:rsidR="005655E9" w:rsidRPr="002509A7">
        <w:rPr>
          <w:rFonts w:asciiTheme="minorHAnsi" w:hAnsiTheme="minorHAnsi" w:cstheme="minorHAnsi"/>
          <w:spacing w:val="-3"/>
          <w:sz w:val="22"/>
          <w:szCs w:val="22"/>
        </w:rPr>
        <w:t xml:space="preserve"> </w:t>
      </w:r>
    </w:p>
    <w:p w14:paraId="30985BEC" w14:textId="77777777" w:rsidR="00D131EF" w:rsidRPr="002509A7" w:rsidRDefault="00D131EF"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Income received must not be paid into the petty cash float but must be banked</w:t>
      </w:r>
      <w:r w:rsidR="00335C07" w:rsidRPr="002509A7">
        <w:rPr>
          <w:rFonts w:asciiTheme="minorHAnsi" w:hAnsiTheme="minorHAnsi" w:cstheme="minorHAnsi"/>
          <w:spacing w:val="-3"/>
          <w:sz w:val="22"/>
          <w:szCs w:val="22"/>
        </w:rPr>
        <w:t xml:space="preserve"> and recorded in the accounts</w:t>
      </w:r>
      <w:r w:rsidRPr="002509A7">
        <w:rPr>
          <w:rFonts w:asciiTheme="minorHAnsi" w:hAnsiTheme="minorHAnsi" w:cstheme="minorHAnsi"/>
          <w:spacing w:val="-3"/>
          <w:sz w:val="22"/>
          <w:szCs w:val="22"/>
        </w:rPr>
        <w:t>, as provided elsewhere in these regulations.</w:t>
      </w:r>
    </w:p>
    <w:p w14:paraId="600B344A" w14:textId="77777777" w:rsidR="00D131EF" w:rsidRPr="002509A7" w:rsidRDefault="00D131EF"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Payments to maintain the petty cash float shall be shown separately on the schedule of payments presented</w:t>
      </w:r>
      <w:r w:rsidR="00767E5A" w:rsidRPr="002509A7">
        <w:rPr>
          <w:rFonts w:asciiTheme="minorHAnsi" w:hAnsiTheme="minorHAnsi" w:cstheme="minorHAnsi"/>
          <w:spacing w:val="-3"/>
          <w:sz w:val="22"/>
          <w:szCs w:val="22"/>
        </w:rPr>
        <w:t xml:space="preserve"> to Council under </w:t>
      </w:r>
      <w:r w:rsidR="00AD3820" w:rsidRPr="002509A7">
        <w:rPr>
          <w:rFonts w:asciiTheme="minorHAnsi" w:hAnsiTheme="minorHAnsi" w:cstheme="minorHAnsi"/>
          <w:spacing w:val="-3"/>
          <w:sz w:val="22"/>
          <w:szCs w:val="22"/>
        </w:rPr>
        <w:t xml:space="preserve">paragraph </w:t>
      </w:r>
      <w:r w:rsidR="005F1204" w:rsidRPr="002509A7">
        <w:rPr>
          <w:rFonts w:asciiTheme="minorHAnsi" w:hAnsiTheme="minorHAnsi" w:cstheme="minorHAnsi"/>
          <w:spacing w:val="-3"/>
          <w:sz w:val="22"/>
          <w:szCs w:val="22"/>
        </w:rPr>
        <w:t xml:space="preserve">5.2 </w:t>
      </w:r>
      <w:r w:rsidR="00767E5A" w:rsidRPr="002509A7">
        <w:rPr>
          <w:rFonts w:asciiTheme="minorHAnsi" w:hAnsiTheme="minorHAnsi" w:cstheme="minorHAnsi"/>
          <w:spacing w:val="-3"/>
          <w:sz w:val="22"/>
          <w:szCs w:val="22"/>
        </w:rPr>
        <w:t>above.</w:t>
      </w:r>
    </w:p>
    <w:p w14:paraId="28E1E6A2"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7" w:name="_Toc350195548"/>
      <w:r w:rsidRPr="002509A7">
        <w:rPr>
          <w:rFonts w:asciiTheme="minorHAnsi" w:hAnsiTheme="minorHAnsi" w:cstheme="minorHAnsi"/>
          <w:sz w:val="22"/>
          <w:szCs w:val="22"/>
        </w:rPr>
        <w:t>PAYMENT OF SALARIES</w:t>
      </w:r>
      <w:bookmarkEnd w:id="7"/>
    </w:p>
    <w:p w14:paraId="7D598FF7" w14:textId="77777777" w:rsidR="00D131EF" w:rsidRPr="002509A7" w:rsidRDefault="006C5F6A"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As an employer, t</w:t>
      </w:r>
      <w:r w:rsidR="00213E1B" w:rsidRPr="002509A7">
        <w:rPr>
          <w:rFonts w:asciiTheme="minorHAnsi" w:hAnsiTheme="minorHAnsi" w:cstheme="minorHAnsi"/>
          <w:spacing w:val="-3"/>
          <w:sz w:val="22"/>
          <w:szCs w:val="22"/>
        </w:rPr>
        <w:t>he Council</w:t>
      </w:r>
      <w:r w:rsidR="00D131EF" w:rsidRPr="002509A7">
        <w:rPr>
          <w:rFonts w:asciiTheme="minorHAnsi" w:hAnsiTheme="minorHAnsi" w:cstheme="minorHAnsi"/>
          <w:spacing w:val="-3"/>
          <w:sz w:val="22"/>
          <w:szCs w:val="22"/>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6FF502FE"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2580CBAD" w14:textId="77777777" w:rsidR="003F359A" w:rsidRPr="002509A7" w:rsidRDefault="003F359A" w:rsidP="003F359A">
      <w:pPr>
        <w:pStyle w:val="Heading2"/>
        <w:rPr>
          <w:rFonts w:asciiTheme="minorHAnsi" w:hAnsiTheme="minorHAnsi" w:cstheme="minorHAnsi"/>
          <w:sz w:val="22"/>
          <w:szCs w:val="22"/>
        </w:rPr>
      </w:pPr>
      <w:r w:rsidRPr="002509A7">
        <w:rPr>
          <w:rFonts w:asciiTheme="minorHAnsi" w:hAnsiTheme="minorHAnsi" w:cstheme="minorHAnsi"/>
          <w:sz w:val="22"/>
          <w:szCs w:val="22"/>
        </w:rPr>
        <w:t>FILLING STAFF VACANCIES THAT ARISE WHEN A MEMBER OF STAFF LEAVES</w:t>
      </w:r>
    </w:p>
    <w:p w14:paraId="591279FF" w14:textId="77777777" w:rsidR="003F359A" w:rsidRPr="002509A7" w:rsidRDefault="003F359A" w:rsidP="003F359A">
      <w:pPr>
        <w:pStyle w:val="Body"/>
        <w:rPr>
          <w:rFonts w:asciiTheme="minorHAnsi" w:hAnsiTheme="minorHAnsi" w:cstheme="minorHAnsi"/>
          <w:lang w:val="en-GB"/>
        </w:rPr>
      </w:pPr>
    </w:p>
    <w:p w14:paraId="34DF16C9" w14:textId="77777777" w:rsidR="003F359A" w:rsidRPr="002509A7" w:rsidRDefault="003F359A" w:rsidP="003F359A">
      <w:pPr>
        <w:pStyle w:val="Body"/>
        <w:rPr>
          <w:rFonts w:asciiTheme="minorHAnsi" w:hAnsiTheme="minorHAnsi" w:cstheme="minorHAnsi"/>
          <w:lang w:val="en-GB"/>
        </w:rPr>
      </w:pPr>
      <w:r w:rsidRPr="002509A7">
        <w:rPr>
          <w:rFonts w:asciiTheme="minorHAnsi" w:hAnsiTheme="minorHAnsi" w:cstheme="minorHAnsi"/>
          <w:lang w:val="en-GB"/>
        </w:rPr>
        <w:t xml:space="preserve">It is in the interest of efficient management of the organisation, and its provision of a high quality of service to residents, that staff vacancies that arise because someone has left are filled as soon as possible. To that end, this provision delegates the necessary authority to the Chief Officer. </w:t>
      </w:r>
    </w:p>
    <w:p w14:paraId="6D79ED1E" w14:textId="77777777" w:rsidR="003F359A" w:rsidRPr="002509A7" w:rsidRDefault="003F359A" w:rsidP="003F359A">
      <w:pPr>
        <w:pStyle w:val="Body"/>
        <w:rPr>
          <w:rFonts w:asciiTheme="minorHAnsi" w:hAnsiTheme="minorHAnsi" w:cstheme="minorHAnsi"/>
          <w:lang w:val="en-GB"/>
        </w:rPr>
      </w:pPr>
    </w:p>
    <w:p w14:paraId="798A7867" w14:textId="77777777" w:rsidR="003F359A" w:rsidRPr="002509A7" w:rsidRDefault="003F359A" w:rsidP="003F359A">
      <w:pPr>
        <w:pStyle w:val="Body"/>
        <w:rPr>
          <w:rFonts w:asciiTheme="minorHAnsi" w:hAnsiTheme="minorHAnsi" w:cstheme="minorHAnsi"/>
          <w:lang w:val="en-GB"/>
        </w:rPr>
      </w:pPr>
      <w:r w:rsidRPr="002509A7">
        <w:rPr>
          <w:rFonts w:asciiTheme="minorHAnsi" w:hAnsiTheme="minorHAnsi" w:cstheme="minorHAnsi"/>
          <w:lang w:val="en-GB"/>
        </w:rPr>
        <w:t>When a member of staffs leaves the Council the Chief officer is delegated to fill the vacancy that arises without requiring a resolution from the Staff Committee or Full Council provided that:</w:t>
      </w:r>
    </w:p>
    <w:p w14:paraId="503A05D2" w14:textId="77777777" w:rsidR="003F359A" w:rsidRPr="002509A7" w:rsidRDefault="003F359A"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t>The post is a permanent one</w:t>
      </w:r>
    </w:p>
    <w:p w14:paraId="5CFE339C" w14:textId="77777777" w:rsidR="003F359A" w:rsidRPr="002509A7" w:rsidRDefault="003F359A"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lastRenderedPageBreak/>
        <w:t>The terms and conditions are unchanged except where the Council has agreed a policy regarding new staff, such as NJC contracts no longer being offered to new staff.</w:t>
      </w:r>
    </w:p>
    <w:p w14:paraId="1F0EDE36" w14:textId="77777777" w:rsidR="003F359A" w:rsidRPr="002509A7" w:rsidRDefault="003F359A"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t>The job specification remains substantially the same</w:t>
      </w:r>
    </w:p>
    <w:p w14:paraId="186F7EBC" w14:textId="77777777" w:rsidR="003F359A" w:rsidRPr="002509A7" w:rsidRDefault="003F359A"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t>Hours worked remain substantially the same although they may be adjusted by the Chief Officer to suit organisation requirements at the time</w:t>
      </w:r>
    </w:p>
    <w:p w14:paraId="085D9FDB" w14:textId="77777777" w:rsidR="003F359A" w:rsidRPr="002509A7" w:rsidRDefault="003F359A"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t>Hourly pay rates remain substantially the same although they may be adjusted by the Chief Officer to suit organisation requirements at th</w:t>
      </w:r>
      <w:r w:rsidR="007C382A" w:rsidRPr="002509A7">
        <w:rPr>
          <w:rFonts w:asciiTheme="minorHAnsi" w:hAnsiTheme="minorHAnsi" w:cstheme="minorHAnsi"/>
          <w:lang w:val="en-GB"/>
        </w:rPr>
        <w:t xml:space="preserve">e time. An increase in the hourly rate for the job that is greater than 5% is considered to be significant and will therefore require approval by Council. The effect of any increase in the rate for the job shall be considered by the Chief Officer for its possible impact on the general pay structure </w:t>
      </w:r>
      <w:r w:rsidR="004D60FD" w:rsidRPr="002509A7">
        <w:rPr>
          <w:rFonts w:asciiTheme="minorHAnsi" w:hAnsiTheme="minorHAnsi" w:cstheme="minorHAnsi"/>
          <w:lang w:val="en-GB"/>
        </w:rPr>
        <w:t>of</w:t>
      </w:r>
      <w:r w:rsidR="007C382A" w:rsidRPr="002509A7">
        <w:rPr>
          <w:rFonts w:asciiTheme="minorHAnsi" w:hAnsiTheme="minorHAnsi" w:cstheme="minorHAnsi"/>
          <w:lang w:val="en-GB"/>
        </w:rPr>
        <w:t xml:space="preserve"> Counci</w:t>
      </w:r>
      <w:r w:rsidR="004D60FD" w:rsidRPr="002509A7">
        <w:rPr>
          <w:rFonts w:asciiTheme="minorHAnsi" w:hAnsiTheme="minorHAnsi" w:cstheme="minorHAnsi"/>
          <w:lang w:val="en-GB"/>
        </w:rPr>
        <w:t xml:space="preserve">l staff that could arise at </w:t>
      </w:r>
      <w:r w:rsidR="007C382A" w:rsidRPr="002509A7">
        <w:rPr>
          <w:rFonts w:asciiTheme="minorHAnsi" w:hAnsiTheme="minorHAnsi" w:cstheme="minorHAnsi"/>
          <w:lang w:val="en-GB"/>
        </w:rPr>
        <w:t>subsequent general pay reviews.</w:t>
      </w:r>
    </w:p>
    <w:p w14:paraId="0ACA58D2" w14:textId="77777777" w:rsidR="003F359A" w:rsidRPr="002509A7" w:rsidRDefault="003F359A"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t>The Chief officer advertises the vacancy in the most appropriate manner.</w:t>
      </w:r>
    </w:p>
    <w:p w14:paraId="0FBE35FA" w14:textId="77777777" w:rsidR="00F95841" w:rsidRPr="002509A7" w:rsidRDefault="00CE04F4"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t xml:space="preserve">No offer to a candidate shall be made that could result in payments through allowances, expense claims, TOIL </w:t>
      </w:r>
      <w:r w:rsidR="0066073B" w:rsidRPr="002509A7">
        <w:rPr>
          <w:rFonts w:asciiTheme="minorHAnsi" w:hAnsiTheme="minorHAnsi" w:cstheme="minorHAnsi"/>
          <w:lang w:val="en-GB"/>
        </w:rPr>
        <w:t>entitlements</w:t>
      </w:r>
      <w:r w:rsidRPr="002509A7">
        <w:rPr>
          <w:rFonts w:asciiTheme="minorHAnsi" w:hAnsiTheme="minorHAnsi" w:cstheme="minorHAnsi"/>
          <w:lang w:val="en-GB"/>
        </w:rPr>
        <w:t xml:space="preserve"> or otherwise, whether taxable or not, which would exceed the average such payments to existing staff without prior approval of Council. This provision is included to avoid unintentional drift in the Council’s overall pay structure away from agreed Council policy</w:t>
      </w:r>
      <w:r w:rsidR="0066073B" w:rsidRPr="002509A7">
        <w:rPr>
          <w:rFonts w:asciiTheme="minorHAnsi" w:hAnsiTheme="minorHAnsi" w:cstheme="minorHAnsi"/>
          <w:lang w:val="en-GB"/>
        </w:rPr>
        <w:t>.</w:t>
      </w:r>
    </w:p>
    <w:p w14:paraId="0F296874" w14:textId="77777777" w:rsidR="0066073B" w:rsidRPr="002509A7" w:rsidRDefault="0066073B" w:rsidP="003F359A">
      <w:pPr>
        <w:pStyle w:val="Body"/>
        <w:numPr>
          <w:ilvl w:val="0"/>
          <w:numId w:val="16"/>
        </w:numPr>
        <w:rPr>
          <w:rFonts w:asciiTheme="minorHAnsi" w:hAnsiTheme="minorHAnsi" w:cstheme="minorHAnsi"/>
          <w:lang w:val="en-GB"/>
        </w:rPr>
      </w:pPr>
      <w:r w:rsidRPr="002509A7">
        <w:rPr>
          <w:rFonts w:asciiTheme="minorHAnsi" w:hAnsiTheme="minorHAnsi" w:cstheme="minorHAnsi"/>
          <w:lang w:val="en-GB"/>
        </w:rPr>
        <w:t>The Chief Officer completes a simple pro-forma record sheet that details the existing job title and description, hours worked, pay rates, holidays and other conditions alongside details to be offered to any candidate. This record shall be retained in HPC HR records so that it can be referred to for future similar vacancy replacements to ensure consistency of approach over time.</w:t>
      </w:r>
    </w:p>
    <w:p w14:paraId="4298D932" w14:textId="77777777" w:rsidR="003F359A" w:rsidRPr="002509A7" w:rsidRDefault="003F359A" w:rsidP="003F359A">
      <w:pPr>
        <w:pStyle w:val="Body"/>
        <w:rPr>
          <w:rFonts w:asciiTheme="minorHAnsi" w:hAnsiTheme="minorHAnsi" w:cstheme="minorHAnsi"/>
          <w:lang w:val="en-GB"/>
        </w:rPr>
      </w:pPr>
    </w:p>
    <w:p w14:paraId="7CD12FB2" w14:textId="77777777" w:rsidR="003F359A" w:rsidRPr="002509A7" w:rsidRDefault="003F359A" w:rsidP="003F359A">
      <w:pPr>
        <w:pStyle w:val="Body"/>
        <w:rPr>
          <w:rFonts w:asciiTheme="minorHAnsi" w:hAnsiTheme="minorHAnsi" w:cstheme="minorHAnsi"/>
          <w:lang w:val="en-GB"/>
        </w:rPr>
      </w:pPr>
      <w:r w:rsidRPr="002509A7">
        <w:rPr>
          <w:rFonts w:asciiTheme="minorHAnsi" w:hAnsiTheme="minorHAnsi" w:cstheme="minorHAnsi"/>
          <w:lang w:val="en-GB"/>
        </w:rPr>
        <w:t>If the Chief Officer wishes, for reasons of organisation design or otherwise, to alter the post in such a way that the above stipulations are not met, the vacancy should be considered by the Staff Committee and placed before Full Council to make the final decision.</w:t>
      </w:r>
    </w:p>
    <w:p w14:paraId="001FCC62" w14:textId="77777777" w:rsidR="003F359A" w:rsidRPr="002509A7" w:rsidRDefault="003F359A" w:rsidP="003F359A">
      <w:pPr>
        <w:rPr>
          <w:rFonts w:asciiTheme="minorHAnsi" w:hAnsiTheme="minorHAnsi" w:cstheme="minorHAnsi"/>
          <w:sz w:val="22"/>
          <w:szCs w:val="22"/>
        </w:rPr>
      </w:pPr>
    </w:p>
    <w:p w14:paraId="5EF083DF" w14:textId="77777777" w:rsidR="003F359A" w:rsidRPr="002509A7" w:rsidRDefault="003F359A" w:rsidP="003F359A">
      <w:pPr>
        <w:rPr>
          <w:rFonts w:asciiTheme="minorHAnsi" w:hAnsiTheme="minorHAnsi" w:cstheme="minorHAnsi"/>
          <w:sz w:val="22"/>
          <w:szCs w:val="22"/>
        </w:rPr>
      </w:pPr>
    </w:p>
    <w:p w14:paraId="4BFFEBA9" w14:textId="77777777" w:rsidR="00D131EF" w:rsidRPr="002509A7" w:rsidRDefault="00D131EF" w:rsidP="00312205">
      <w:pPr>
        <w:numPr>
          <w:ilvl w:val="0"/>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b/>
          <w:spacing w:val="-3"/>
          <w:sz w:val="22"/>
          <w:szCs w:val="22"/>
        </w:rPr>
        <w:t>LOANS AND INVESTMENTS</w:t>
      </w:r>
    </w:p>
    <w:p w14:paraId="34009EF7"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All loans and investments shall be negotiated in the name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and shall be for a set period in accordance with Council policy.</w:t>
      </w:r>
    </w:p>
    <w:p w14:paraId="16DF4B24" w14:textId="77777777" w:rsidR="00D131EF" w:rsidRPr="002509A7" w:rsidRDefault="00213E1B"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shall consider the need for an Investment Policy which, if drawn up, shall be in accordance with relevant regulations, proper practices and guidance. Any Policy shall be reviewed at least annually. </w:t>
      </w:r>
    </w:p>
    <w:p w14:paraId="0F525CA7"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All investments of money under the control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be in the name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p>
    <w:p w14:paraId="65B92B76"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All borrowings shall be effected in the name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after obtaining any necessary borrowing approval. Any application for borrowing approval shall be approved by Council as to terms and purpose. The terms and conditions of borrowings shall be reviewed at least annually.</w:t>
      </w:r>
      <w:r w:rsidR="00E72B51" w:rsidRPr="002509A7">
        <w:rPr>
          <w:rFonts w:asciiTheme="minorHAnsi" w:hAnsiTheme="minorHAnsi" w:cstheme="minorHAnsi"/>
          <w:spacing w:val="-3"/>
          <w:sz w:val="22"/>
          <w:szCs w:val="22"/>
        </w:rPr>
        <w:t xml:space="preserve"> Any borrowing must be authorised by a resolution of the full Council.</w:t>
      </w:r>
    </w:p>
    <w:p w14:paraId="0BC541EF"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All investment certificates and other documents relating thereto shall be retained in the custody of the RFO.</w:t>
      </w:r>
    </w:p>
    <w:p w14:paraId="297F2F2A"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8" w:name="_Toc350195549"/>
      <w:r w:rsidRPr="002509A7">
        <w:rPr>
          <w:rFonts w:asciiTheme="minorHAnsi" w:hAnsiTheme="minorHAnsi" w:cstheme="minorHAnsi"/>
          <w:sz w:val="22"/>
          <w:szCs w:val="22"/>
        </w:rPr>
        <w:t>INCOME</w:t>
      </w:r>
      <w:bookmarkEnd w:id="8"/>
    </w:p>
    <w:p w14:paraId="0F4120B9"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collection of all sums due to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be the responsibility of and under the supervision of the RFO.</w:t>
      </w:r>
    </w:p>
    <w:p w14:paraId="5091111A" w14:textId="77777777" w:rsidR="00D131EF" w:rsidRPr="002509A7" w:rsidRDefault="000618AA"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z w:val="22"/>
          <w:szCs w:val="22"/>
        </w:rPr>
        <w:t>Charges should be levied to cover the cost of all work done, services rendered or goods supplied by the Council and for the use of Council assets by third parties. The rates, which may differ for profit making hirers and non-profit making hirers and may include a supplement for Public Holidays to cover additional expenses, will be set annually by a resolution of the Council. The RFO shall be responsible for the collection of all amounts due to the Council</w:t>
      </w:r>
      <w:r w:rsidR="002829C2" w:rsidRPr="002509A7">
        <w:rPr>
          <w:rFonts w:asciiTheme="minorHAnsi" w:hAnsiTheme="minorHAnsi" w:cstheme="minorHAnsi"/>
          <w:spacing w:val="-3"/>
          <w:sz w:val="22"/>
          <w:szCs w:val="22"/>
        </w:rPr>
        <w:t>.</w:t>
      </w:r>
    </w:p>
    <w:p w14:paraId="6849FF9D" w14:textId="77777777" w:rsidR="00AB5FCC" w:rsidRPr="002509A7" w:rsidRDefault="00213E1B"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will review all fees and charges annually</w:t>
      </w:r>
      <w:r w:rsidR="00E154FC" w:rsidRPr="002509A7">
        <w:rPr>
          <w:rFonts w:asciiTheme="minorHAnsi" w:hAnsiTheme="minorHAnsi" w:cstheme="minorHAnsi"/>
          <w:spacing w:val="-3"/>
          <w:sz w:val="22"/>
          <w:szCs w:val="22"/>
        </w:rPr>
        <w:t xml:space="preserve"> as part of the budgeting process</w:t>
      </w:r>
      <w:r w:rsidR="00D131EF" w:rsidRPr="002509A7">
        <w:rPr>
          <w:rFonts w:asciiTheme="minorHAnsi" w:hAnsiTheme="minorHAnsi" w:cstheme="minorHAnsi"/>
          <w:spacing w:val="-3"/>
          <w:sz w:val="22"/>
          <w:szCs w:val="22"/>
        </w:rPr>
        <w:t xml:space="preserve">, following a report of the </w:t>
      </w:r>
      <w:r w:rsidR="00580C36" w:rsidRPr="002509A7">
        <w:rPr>
          <w:rFonts w:asciiTheme="minorHAnsi" w:hAnsiTheme="minorHAnsi" w:cstheme="minorHAnsi"/>
          <w:spacing w:val="-3"/>
          <w:sz w:val="22"/>
          <w:szCs w:val="22"/>
        </w:rPr>
        <w:t>Chief Officer</w:t>
      </w:r>
      <w:r w:rsidR="00D131EF" w:rsidRPr="002509A7">
        <w:rPr>
          <w:rFonts w:asciiTheme="minorHAnsi" w:hAnsiTheme="minorHAnsi" w:cstheme="minorHAnsi"/>
          <w:spacing w:val="-3"/>
          <w:sz w:val="22"/>
          <w:szCs w:val="22"/>
        </w:rPr>
        <w:t xml:space="preserve">. </w:t>
      </w:r>
      <w:r w:rsidR="00767E5A" w:rsidRPr="002509A7">
        <w:rPr>
          <w:rFonts w:asciiTheme="minorHAnsi" w:hAnsiTheme="minorHAnsi" w:cstheme="minorHAnsi"/>
          <w:spacing w:val="-3"/>
          <w:sz w:val="22"/>
          <w:szCs w:val="22"/>
        </w:rPr>
        <w:t xml:space="preserve">This report </w:t>
      </w:r>
      <w:r w:rsidR="00350672" w:rsidRPr="002509A7">
        <w:rPr>
          <w:rFonts w:asciiTheme="minorHAnsi" w:hAnsiTheme="minorHAnsi" w:cstheme="minorHAnsi"/>
          <w:spacing w:val="-3"/>
          <w:sz w:val="22"/>
          <w:szCs w:val="22"/>
        </w:rPr>
        <w:t>sha</w:t>
      </w:r>
      <w:r w:rsidR="00767E5A" w:rsidRPr="002509A7">
        <w:rPr>
          <w:rFonts w:asciiTheme="minorHAnsi" w:hAnsiTheme="minorHAnsi" w:cstheme="minorHAnsi"/>
          <w:spacing w:val="-3"/>
          <w:sz w:val="22"/>
          <w:szCs w:val="22"/>
        </w:rPr>
        <w:t xml:space="preserve">ll include the charges levied by </w:t>
      </w:r>
      <w:r w:rsidRPr="002509A7">
        <w:rPr>
          <w:rFonts w:asciiTheme="minorHAnsi" w:hAnsiTheme="minorHAnsi" w:cstheme="minorHAnsi"/>
          <w:spacing w:val="-3"/>
          <w:sz w:val="22"/>
          <w:szCs w:val="22"/>
        </w:rPr>
        <w:t>the Council</w:t>
      </w:r>
      <w:r w:rsidR="00767E5A" w:rsidRPr="002509A7">
        <w:rPr>
          <w:rFonts w:asciiTheme="minorHAnsi" w:hAnsiTheme="minorHAnsi" w:cstheme="minorHAnsi"/>
          <w:spacing w:val="-3"/>
          <w:sz w:val="22"/>
          <w:szCs w:val="22"/>
        </w:rPr>
        <w:t xml:space="preserve"> over the previous three years, for comparison, together with charges made by local providers of similar services</w:t>
      </w:r>
      <w:r w:rsidR="008A0FE3" w:rsidRPr="002509A7">
        <w:rPr>
          <w:rFonts w:asciiTheme="minorHAnsi" w:hAnsiTheme="minorHAnsi" w:cstheme="minorHAnsi"/>
          <w:spacing w:val="-3"/>
          <w:sz w:val="22"/>
          <w:szCs w:val="22"/>
        </w:rPr>
        <w:t xml:space="preserve"> if available</w:t>
      </w:r>
      <w:r w:rsidR="00767E5A" w:rsidRPr="002509A7">
        <w:rPr>
          <w:rFonts w:asciiTheme="minorHAnsi" w:hAnsiTheme="minorHAnsi" w:cstheme="minorHAnsi"/>
          <w:spacing w:val="-3"/>
          <w:sz w:val="22"/>
          <w:szCs w:val="22"/>
        </w:rPr>
        <w:t>.</w:t>
      </w:r>
    </w:p>
    <w:p w14:paraId="79E01CD2" w14:textId="77777777" w:rsidR="00623256" w:rsidRPr="002509A7" w:rsidRDefault="00580C36"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Chief Officer</w:t>
      </w:r>
      <w:r w:rsidR="00E60AE1" w:rsidRPr="002509A7">
        <w:rPr>
          <w:rFonts w:asciiTheme="minorHAnsi" w:hAnsiTheme="minorHAnsi" w:cstheme="minorHAnsi"/>
          <w:spacing w:val="-3"/>
          <w:sz w:val="22"/>
          <w:szCs w:val="22"/>
        </w:rPr>
        <w:t xml:space="preserve"> has authority to write off any </w:t>
      </w:r>
      <w:r w:rsidR="00D131EF" w:rsidRPr="002509A7">
        <w:rPr>
          <w:rFonts w:asciiTheme="minorHAnsi" w:hAnsiTheme="minorHAnsi" w:cstheme="minorHAnsi"/>
          <w:spacing w:val="-3"/>
          <w:sz w:val="22"/>
          <w:szCs w:val="22"/>
        </w:rPr>
        <w:t xml:space="preserve">sums </w:t>
      </w:r>
      <w:r w:rsidR="00A80D0B" w:rsidRPr="002509A7">
        <w:rPr>
          <w:rFonts w:asciiTheme="minorHAnsi" w:hAnsiTheme="minorHAnsi" w:cstheme="minorHAnsi"/>
          <w:spacing w:val="-3"/>
          <w:sz w:val="22"/>
          <w:szCs w:val="22"/>
        </w:rPr>
        <w:t xml:space="preserve">considered </w:t>
      </w:r>
      <w:r w:rsidR="00D131EF" w:rsidRPr="002509A7">
        <w:rPr>
          <w:rFonts w:asciiTheme="minorHAnsi" w:hAnsiTheme="minorHAnsi" w:cstheme="minorHAnsi"/>
          <w:spacing w:val="-3"/>
          <w:sz w:val="22"/>
          <w:szCs w:val="22"/>
        </w:rPr>
        <w:t>to be</w:t>
      </w:r>
      <w:r w:rsidR="00BB7A43" w:rsidRPr="002509A7">
        <w:rPr>
          <w:rFonts w:asciiTheme="minorHAnsi" w:hAnsiTheme="minorHAnsi" w:cstheme="minorHAnsi"/>
          <w:spacing w:val="-3"/>
          <w:sz w:val="22"/>
          <w:szCs w:val="22"/>
        </w:rPr>
        <w:t xml:space="preserve"> </w:t>
      </w:r>
      <w:r w:rsidR="00956553" w:rsidRPr="002509A7">
        <w:rPr>
          <w:rFonts w:asciiTheme="minorHAnsi" w:hAnsiTheme="minorHAnsi" w:cstheme="minorHAnsi"/>
          <w:spacing w:val="-3"/>
          <w:sz w:val="22"/>
          <w:szCs w:val="22"/>
        </w:rPr>
        <w:t>ir</w:t>
      </w:r>
      <w:r w:rsidR="00D131EF" w:rsidRPr="002509A7">
        <w:rPr>
          <w:rFonts w:asciiTheme="minorHAnsi" w:hAnsiTheme="minorHAnsi" w:cstheme="minorHAnsi"/>
          <w:spacing w:val="-3"/>
          <w:sz w:val="22"/>
          <w:szCs w:val="22"/>
        </w:rPr>
        <w:t xml:space="preserve">recoverable </w:t>
      </w:r>
      <w:r w:rsidR="00E60AE1" w:rsidRPr="002509A7">
        <w:rPr>
          <w:rFonts w:asciiTheme="minorHAnsi" w:hAnsiTheme="minorHAnsi" w:cstheme="minorHAnsi"/>
          <w:spacing w:val="-3"/>
          <w:sz w:val="22"/>
          <w:szCs w:val="22"/>
        </w:rPr>
        <w:t xml:space="preserve">up to £100. Any amount above this should be reported to Council </w:t>
      </w:r>
      <w:r w:rsidR="00956553" w:rsidRPr="002509A7">
        <w:rPr>
          <w:rFonts w:asciiTheme="minorHAnsi" w:hAnsiTheme="minorHAnsi" w:cstheme="minorHAnsi"/>
          <w:spacing w:val="-3"/>
          <w:sz w:val="22"/>
          <w:szCs w:val="22"/>
        </w:rPr>
        <w:t>for approval to write off</w:t>
      </w:r>
      <w:r w:rsidR="00D131EF" w:rsidRPr="002509A7">
        <w:rPr>
          <w:rFonts w:asciiTheme="minorHAnsi" w:hAnsiTheme="minorHAnsi" w:cstheme="minorHAnsi"/>
          <w:spacing w:val="-3"/>
          <w:sz w:val="22"/>
          <w:szCs w:val="22"/>
        </w:rPr>
        <w:t>.</w:t>
      </w:r>
      <w:r w:rsidR="00767E5A" w:rsidRPr="002509A7">
        <w:rPr>
          <w:rFonts w:asciiTheme="minorHAnsi" w:hAnsiTheme="minorHAnsi" w:cstheme="minorHAnsi"/>
          <w:spacing w:val="-3"/>
          <w:sz w:val="22"/>
          <w:szCs w:val="22"/>
        </w:rPr>
        <w:t xml:space="preserve"> </w:t>
      </w:r>
    </w:p>
    <w:p w14:paraId="25BEAEFC" w14:textId="77777777" w:rsidR="00CA5C4E"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lastRenderedPageBreak/>
        <w:t xml:space="preserve">All sums received on behalf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be banked intact as directed by the RFO</w:t>
      </w:r>
      <w:r w:rsidR="00A15BA8" w:rsidRPr="002509A7">
        <w:rPr>
          <w:rFonts w:asciiTheme="minorHAnsi" w:hAnsiTheme="minorHAnsi" w:cstheme="minorHAnsi"/>
          <w:spacing w:val="-3"/>
          <w:sz w:val="22"/>
          <w:szCs w:val="22"/>
        </w:rPr>
        <w:t xml:space="preserve"> </w:t>
      </w:r>
      <w:r w:rsidRPr="002509A7">
        <w:rPr>
          <w:rFonts w:asciiTheme="minorHAnsi" w:hAnsiTheme="minorHAnsi" w:cstheme="minorHAnsi"/>
          <w:spacing w:val="-3"/>
          <w:sz w:val="22"/>
          <w:szCs w:val="22"/>
        </w:rPr>
        <w:t>with such frequency as the RFO considers necessary.</w:t>
      </w:r>
      <w:r w:rsidR="00CA5C4E" w:rsidRPr="002509A7">
        <w:rPr>
          <w:rFonts w:asciiTheme="minorHAnsi" w:hAnsiTheme="minorHAnsi" w:cstheme="minorHAnsi"/>
          <w:spacing w:val="-3"/>
          <w:sz w:val="22"/>
          <w:szCs w:val="22"/>
        </w:rPr>
        <w:t xml:space="preserve"> </w:t>
      </w:r>
    </w:p>
    <w:p w14:paraId="1F4BB56B" w14:textId="77777777" w:rsidR="00D131EF" w:rsidRPr="002509A7" w:rsidRDefault="0097224A"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origin </w:t>
      </w:r>
      <w:r w:rsidR="00D131EF" w:rsidRPr="002509A7">
        <w:rPr>
          <w:rFonts w:asciiTheme="minorHAnsi" w:hAnsiTheme="minorHAnsi" w:cstheme="minorHAnsi"/>
          <w:spacing w:val="-3"/>
          <w:sz w:val="22"/>
          <w:szCs w:val="22"/>
        </w:rPr>
        <w:t>of each receipt shall b</w:t>
      </w:r>
      <w:r w:rsidR="00767E5A" w:rsidRPr="002509A7">
        <w:rPr>
          <w:rFonts w:asciiTheme="minorHAnsi" w:hAnsiTheme="minorHAnsi" w:cstheme="minorHAnsi"/>
          <w:spacing w:val="-3"/>
          <w:sz w:val="22"/>
          <w:szCs w:val="22"/>
        </w:rPr>
        <w:t>e entered on the paying-in slip</w:t>
      </w:r>
      <w:r w:rsidR="00EF2B12" w:rsidRPr="002509A7">
        <w:rPr>
          <w:rFonts w:asciiTheme="minorHAnsi" w:hAnsiTheme="minorHAnsi" w:cstheme="minorHAnsi"/>
          <w:spacing w:val="-3"/>
          <w:sz w:val="22"/>
          <w:szCs w:val="22"/>
        </w:rPr>
        <w:t>.</w:t>
      </w:r>
    </w:p>
    <w:p w14:paraId="367B825E"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Personal cheques shall not be cashed out of money held on behalf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p>
    <w:p w14:paraId="3B452857"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promptly complete any VAT Return that is required. Any repayment claim due in accordance with VAT Act 1994 section 33 shall be made </w:t>
      </w:r>
      <w:r w:rsidR="006D6E9C" w:rsidRPr="002509A7">
        <w:rPr>
          <w:rFonts w:asciiTheme="minorHAnsi" w:hAnsiTheme="minorHAnsi" w:cstheme="minorHAnsi"/>
          <w:spacing w:val="-3"/>
          <w:sz w:val="22"/>
          <w:szCs w:val="22"/>
        </w:rPr>
        <w:t xml:space="preserve">quarterly with one claim </w:t>
      </w:r>
      <w:r w:rsidRPr="002509A7">
        <w:rPr>
          <w:rFonts w:asciiTheme="minorHAnsi" w:hAnsiTheme="minorHAnsi" w:cstheme="minorHAnsi"/>
          <w:spacing w:val="-3"/>
          <w:sz w:val="22"/>
          <w:szCs w:val="22"/>
        </w:rPr>
        <w:t>coinciding with the financial year end.</w:t>
      </w:r>
      <w:r w:rsidR="001033B2" w:rsidRPr="002509A7">
        <w:rPr>
          <w:rFonts w:asciiTheme="minorHAnsi" w:hAnsiTheme="minorHAnsi" w:cstheme="minorHAnsi"/>
          <w:spacing w:val="-3"/>
          <w:sz w:val="22"/>
          <w:szCs w:val="22"/>
        </w:rPr>
        <w:t xml:space="preserve"> </w:t>
      </w:r>
    </w:p>
    <w:p w14:paraId="6729636D" w14:textId="77777777" w:rsidR="00D131EF" w:rsidRPr="002509A7" w:rsidRDefault="00D131EF" w:rsidP="00312205">
      <w:pPr>
        <w:pStyle w:val="BodyTextIndent"/>
        <w:numPr>
          <w:ilvl w:val="1"/>
          <w:numId w:val="2"/>
        </w:numPr>
        <w:tabs>
          <w:tab w:val="clear" w:pos="-1440"/>
          <w:tab w:val="clear" w:pos="-720"/>
          <w:tab w:val="clear" w:pos="0"/>
          <w:tab w:val="clear" w:pos="567"/>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 xml:space="preserve">Where any significant sums of cash are regularly received by </w:t>
      </w:r>
      <w:r w:rsidR="00213E1B" w:rsidRPr="002509A7">
        <w:rPr>
          <w:rFonts w:asciiTheme="minorHAnsi" w:hAnsiTheme="minorHAnsi" w:cstheme="minorHAnsi"/>
          <w:sz w:val="22"/>
          <w:szCs w:val="22"/>
        </w:rPr>
        <w:t>the Council</w:t>
      </w:r>
      <w:r w:rsidRPr="002509A7">
        <w:rPr>
          <w:rFonts w:asciiTheme="minorHAnsi" w:hAnsiTheme="minorHAnsi" w:cstheme="minorHAnsi"/>
          <w:sz w:val="22"/>
          <w:szCs w:val="22"/>
        </w:rPr>
        <w:t xml:space="preserve">, the RFO shall take such steps as are agreed by </w:t>
      </w:r>
      <w:r w:rsidR="00213E1B" w:rsidRPr="002509A7">
        <w:rPr>
          <w:rFonts w:asciiTheme="minorHAnsi" w:hAnsiTheme="minorHAnsi" w:cstheme="minorHAnsi"/>
          <w:sz w:val="22"/>
          <w:szCs w:val="22"/>
        </w:rPr>
        <w:t>the Council</w:t>
      </w:r>
      <w:r w:rsidRPr="002509A7">
        <w:rPr>
          <w:rFonts w:asciiTheme="minorHAnsi" w:hAnsiTheme="minorHAnsi" w:cstheme="minorHAnsi"/>
          <w:sz w:val="22"/>
          <w:szCs w:val="22"/>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9D833ED" w14:textId="77777777" w:rsidR="0038007A" w:rsidRPr="002509A7" w:rsidRDefault="00580C36" w:rsidP="00312205">
      <w:pPr>
        <w:numPr>
          <w:ilvl w:val="1"/>
          <w:numId w:val="2"/>
        </w:numPr>
        <w:tabs>
          <w:tab w:val="clear" w:pos="567"/>
        </w:tabs>
        <w:suppressAutoHyphens/>
        <w:spacing w:after="120"/>
        <w:jc w:val="both"/>
        <w:rPr>
          <w:rFonts w:asciiTheme="minorHAnsi" w:hAnsiTheme="minorHAnsi" w:cstheme="minorHAnsi"/>
          <w:sz w:val="22"/>
          <w:szCs w:val="22"/>
        </w:rPr>
      </w:pPr>
      <w:r w:rsidRPr="002509A7">
        <w:rPr>
          <w:rFonts w:asciiTheme="minorHAnsi" w:hAnsiTheme="minorHAnsi" w:cstheme="minorHAnsi"/>
          <w:sz w:val="22"/>
          <w:szCs w:val="22"/>
        </w:rPr>
        <w:t>The Chief Officer</w:t>
      </w:r>
      <w:r w:rsidR="000618AA" w:rsidRPr="002509A7">
        <w:rPr>
          <w:rFonts w:asciiTheme="minorHAnsi" w:hAnsiTheme="minorHAnsi" w:cstheme="minorHAnsi"/>
          <w:sz w:val="22"/>
          <w:szCs w:val="22"/>
        </w:rPr>
        <w:t xml:space="preserve"> shall identify and report to Council opportunities to apply for grants or other funds, from other bodies e.g. East Hampshire District Council in respect of Developer Contributions under</w:t>
      </w:r>
      <w:r w:rsidRPr="002509A7">
        <w:rPr>
          <w:rFonts w:asciiTheme="minorHAnsi" w:hAnsiTheme="minorHAnsi" w:cstheme="minorHAnsi"/>
          <w:sz w:val="22"/>
          <w:szCs w:val="22"/>
        </w:rPr>
        <w:t xml:space="preserve"> “Section 106” or CIL. The Chief Officer</w:t>
      </w:r>
      <w:r w:rsidR="000618AA" w:rsidRPr="002509A7">
        <w:rPr>
          <w:rFonts w:asciiTheme="minorHAnsi" w:hAnsiTheme="minorHAnsi" w:cstheme="minorHAnsi"/>
          <w:sz w:val="22"/>
          <w:szCs w:val="22"/>
        </w:rPr>
        <w:t xml:space="preserve"> will present a report giving details of any proposed application for funds including the uses and amounts to Council for its approval before submitting an application. Where time is of the essence, the C</w:t>
      </w:r>
      <w:r w:rsidRPr="002509A7">
        <w:rPr>
          <w:rFonts w:asciiTheme="minorHAnsi" w:hAnsiTheme="minorHAnsi" w:cstheme="minorHAnsi"/>
          <w:sz w:val="22"/>
          <w:szCs w:val="22"/>
        </w:rPr>
        <w:t>hief Officer</w:t>
      </w:r>
      <w:r w:rsidR="000618AA" w:rsidRPr="002509A7">
        <w:rPr>
          <w:rFonts w:asciiTheme="minorHAnsi" w:hAnsiTheme="minorHAnsi" w:cstheme="minorHAnsi"/>
          <w:sz w:val="22"/>
          <w:szCs w:val="22"/>
        </w:rPr>
        <w:t xml:space="preserve"> will consult with the Chairman as to the best course of action who may agree to that an application be made and the Council notified as soon as possible</w:t>
      </w:r>
      <w:r w:rsidR="0038007A" w:rsidRPr="002509A7">
        <w:rPr>
          <w:rFonts w:asciiTheme="minorHAnsi" w:hAnsiTheme="minorHAnsi" w:cstheme="minorHAnsi"/>
          <w:sz w:val="22"/>
          <w:szCs w:val="22"/>
        </w:rPr>
        <w:t>.</w:t>
      </w:r>
    </w:p>
    <w:p w14:paraId="364CD115"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9" w:name="_Toc350195550"/>
      <w:r w:rsidRPr="002509A7">
        <w:rPr>
          <w:rFonts w:asciiTheme="minorHAnsi" w:hAnsiTheme="minorHAnsi" w:cstheme="minorHAnsi"/>
          <w:sz w:val="22"/>
          <w:szCs w:val="22"/>
        </w:rPr>
        <w:t>ORDERS FOR WORK, GOODS AND SERVICES</w:t>
      </w:r>
      <w:bookmarkEnd w:id="9"/>
    </w:p>
    <w:p w14:paraId="3BFDDF22" w14:textId="77777777" w:rsidR="00D131EF" w:rsidRPr="002509A7" w:rsidRDefault="00CA5C4E"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An official order or letter </w:t>
      </w:r>
      <w:r w:rsidR="00D131EF" w:rsidRPr="002509A7">
        <w:rPr>
          <w:rFonts w:asciiTheme="minorHAnsi" w:hAnsiTheme="minorHAnsi" w:cstheme="minorHAnsi"/>
          <w:spacing w:val="-3"/>
          <w:sz w:val="22"/>
          <w:szCs w:val="22"/>
        </w:rPr>
        <w:t>shall be issued for all work, goods and services unless a formal contract is to be prepared or an official order would be inappropriate</w:t>
      </w:r>
      <w:r w:rsidR="001D5951" w:rsidRPr="002509A7">
        <w:rPr>
          <w:rFonts w:asciiTheme="minorHAnsi" w:hAnsiTheme="minorHAnsi" w:cstheme="minorHAnsi"/>
          <w:spacing w:val="-3"/>
          <w:sz w:val="22"/>
          <w:szCs w:val="22"/>
        </w:rPr>
        <w:t xml:space="preserve"> such as </w:t>
      </w:r>
      <w:r w:rsidR="00FB46CD" w:rsidRPr="002509A7">
        <w:rPr>
          <w:rFonts w:asciiTheme="minorHAnsi" w:hAnsiTheme="minorHAnsi" w:cstheme="minorHAnsi"/>
          <w:spacing w:val="-3"/>
          <w:sz w:val="22"/>
          <w:szCs w:val="22"/>
        </w:rPr>
        <w:t>goods purchased from a retailer</w:t>
      </w:r>
      <w:r w:rsidR="00D131EF" w:rsidRPr="002509A7">
        <w:rPr>
          <w:rFonts w:asciiTheme="minorHAnsi" w:hAnsiTheme="minorHAnsi" w:cstheme="minorHAnsi"/>
          <w:spacing w:val="-3"/>
          <w:sz w:val="22"/>
          <w:szCs w:val="22"/>
        </w:rPr>
        <w:t xml:space="preserve">. </w:t>
      </w:r>
      <w:r w:rsidR="00FB46CD" w:rsidRPr="002509A7">
        <w:rPr>
          <w:rFonts w:asciiTheme="minorHAnsi" w:hAnsiTheme="minorHAnsi" w:cstheme="minorHAnsi"/>
          <w:spacing w:val="-3"/>
          <w:sz w:val="22"/>
          <w:szCs w:val="22"/>
        </w:rPr>
        <w:t>Orders shall carry a unique reference number and c</w:t>
      </w:r>
      <w:r w:rsidR="00D131EF" w:rsidRPr="002509A7">
        <w:rPr>
          <w:rFonts w:asciiTheme="minorHAnsi" w:hAnsiTheme="minorHAnsi" w:cstheme="minorHAnsi"/>
          <w:spacing w:val="-3"/>
          <w:sz w:val="22"/>
          <w:szCs w:val="22"/>
        </w:rPr>
        <w:t>opies of orders shall be retained.</w:t>
      </w:r>
    </w:p>
    <w:p w14:paraId="1565E04A"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Order books shall be controlled by the RFO.</w:t>
      </w:r>
    </w:p>
    <w:p w14:paraId="005A2E8F"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All</w:t>
      </w:r>
      <w:r w:rsidR="00077957" w:rsidRPr="002509A7">
        <w:rPr>
          <w:rFonts w:asciiTheme="minorHAnsi" w:hAnsiTheme="minorHAnsi" w:cstheme="minorHAnsi"/>
          <w:spacing w:val="-3"/>
          <w:sz w:val="22"/>
          <w:szCs w:val="22"/>
        </w:rPr>
        <w:t xml:space="preserve"> M</w:t>
      </w:r>
      <w:r w:rsidRPr="002509A7">
        <w:rPr>
          <w:rFonts w:asciiTheme="minorHAnsi" w:hAnsiTheme="minorHAnsi" w:cstheme="minorHAnsi"/>
          <w:spacing w:val="-3"/>
          <w:sz w:val="22"/>
          <w:szCs w:val="22"/>
        </w:rPr>
        <w:t xml:space="preserve">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w:t>
      </w:r>
      <w:r w:rsidR="00F730A9" w:rsidRPr="002509A7">
        <w:rPr>
          <w:rFonts w:asciiTheme="minorHAnsi" w:hAnsiTheme="minorHAnsi" w:cstheme="minorHAnsi"/>
          <w:spacing w:val="-3"/>
          <w:sz w:val="22"/>
          <w:szCs w:val="22"/>
        </w:rPr>
        <w:t xml:space="preserve">paragraph </w:t>
      </w:r>
      <w:r w:rsidR="004230C6" w:rsidRPr="002509A7">
        <w:rPr>
          <w:rFonts w:asciiTheme="minorHAnsi" w:hAnsiTheme="minorHAnsi" w:cstheme="minorHAnsi"/>
          <w:sz w:val="22"/>
          <w:szCs w:val="22"/>
        </w:rPr>
        <w:fldChar w:fldCharType="begin"/>
      </w:r>
      <w:r w:rsidR="004230C6" w:rsidRPr="002509A7">
        <w:rPr>
          <w:rFonts w:asciiTheme="minorHAnsi" w:hAnsiTheme="minorHAnsi" w:cstheme="minorHAnsi"/>
          <w:sz w:val="22"/>
          <w:szCs w:val="22"/>
        </w:rPr>
        <w:instrText xml:space="preserve"> REF _Ref335492889 \r \h  \* MERGEFORMAT </w:instrText>
      </w:r>
      <w:r w:rsidR="004230C6" w:rsidRPr="002509A7">
        <w:rPr>
          <w:rFonts w:asciiTheme="minorHAnsi" w:hAnsiTheme="minorHAnsi" w:cstheme="minorHAnsi"/>
          <w:sz w:val="22"/>
          <w:szCs w:val="22"/>
        </w:rPr>
      </w:r>
      <w:r w:rsidR="004230C6" w:rsidRPr="002509A7">
        <w:rPr>
          <w:rFonts w:asciiTheme="minorHAnsi" w:hAnsiTheme="minorHAnsi" w:cstheme="minorHAnsi"/>
          <w:sz w:val="22"/>
          <w:szCs w:val="22"/>
        </w:rPr>
        <w:fldChar w:fldCharType="separate"/>
      </w:r>
      <w:r w:rsidR="002509A7" w:rsidRPr="002509A7">
        <w:rPr>
          <w:rFonts w:asciiTheme="minorHAnsi" w:hAnsiTheme="minorHAnsi" w:cstheme="minorHAnsi"/>
          <w:spacing w:val="-3"/>
          <w:sz w:val="22"/>
          <w:szCs w:val="22"/>
        </w:rPr>
        <w:t>12</w:t>
      </w:r>
      <w:r w:rsidR="004230C6" w:rsidRPr="002509A7">
        <w:rPr>
          <w:rFonts w:asciiTheme="minorHAnsi" w:hAnsiTheme="minorHAnsi" w:cstheme="minorHAnsi"/>
          <w:sz w:val="22"/>
          <w:szCs w:val="22"/>
        </w:rPr>
        <w:fldChar w:fldCharType="end"/>
      </w:r>
      <w:r w:rsidRPr="002509A7">
        <w:rPr>
          <w:rFonts w:asciiTheme="minorHAnsi" w:hAnsiTheme="minorHAnsi" w:cstheme="minorHAnsi"/>
          <w:spacing w:val="-3"/>
          <w:sz w:val="22"/>
          <w:szCs w:val="22"/>
        </w:rPr>
        <w:t>.</w:t>
      </w:r>
      <w:r w:rsidR="00EC005A" w:rsidRPr="002509A7">
        <w:rPr>
          <w:rFonts w:asciiTheme="minorHAnsi" w:hAnsiTheme="minorHAnsi" w:cstheme="minorHAnsi"/>
          <w:spacing w:val="-3"/>
          <w:sz w:val="22"/>
          <w:szCs w:val="22"/>
        </w:rPr>
        <w:t>1.</w:t>
      </w:r>
    </w:p>
    <w:p w14:paraId="1EB8D5DB" w14:textId="77777777" w:rsidR="00D131EF" w:rsidRPr="002509A7" w:rsidRDefault="00D131EF" w:rsidP="00312205">
      <w:pPr>
        <w:pStyle w:val="BodyTextIndent"/>
        <w:numPr>
          <w:ilvl w:val="1"/>
          <w:numId w:val="2"/>
        </w:numPr>
        <w:tabs>
          <w:tab w:val="clear" w:pos="-1440"/>
          <w:tab w:val="clear" w:pos="-720"/>
          <w:tab w:val="clear" w:pos="0"/>
          <w:tab w:val="clear" w:pos="567"/>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3F0E4FD" w14:textId="77777777" w:rsidR="00245C65" w:rsidRPr="002509A7" w:rsidRDefault="000618AA" w:rsidP="00312205">
      <w:pPr>
        <w:pStyle w:val="BodyTextIndent"/>
        <w:numPr>
          <w:ilvl w:val="1"/>
          <w:numId w:val="2"/>
        </w:numPr>
        <w:tabs>
          <w:tab w:val="clear" w:pos="-1440"/>
          <w:tab w:val="clear" w:pos="-720"/>
          <w:tab w:val="clear" w:pos="0"/>
          <w:tab w:val="clear" w:pos="567"/>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 xml:space="preserve">The </w:t>
      </w:r>
      <w:r w:rsidR="00580C36" w:rsidRPr="002509A7">
        <w:rPr>
          <w:rFonts w:asciiTheme="minorHAnsi" w:hAnsiTheme="minorHAnsi" w:cstheme="minorHAnsi"/>
          <w:sz w:val="22"/>
          <w:szCs w:val="22"/>
        </w:rPr>
        <w:t>Chief Officer</w:t>
      </w:r>
      <w:r w:rsidRPr="002509A7">
        <w:rPr>
          <w:rFonts w:asciiTheme="minorHAnsi" w:hAnsiTheme="minorHAnsi" w:cstheme="minorHAnsi"/>
          <w:sz w:val="22"/>
          <w:szCs w:val="22"/>
        </w:rPr>
        <w:t xml:space="preserve"> is authorised to place orders for work, goods and services that are included in t</w:t>
      </w:r>
      <w:r w:rsidR="00037EFE" w:rsidRPr="002509A7">
        <w:rPr>
          <w:rFonts w:asciiTheme="minorHAnsi" w:hAnsiTheme="minorHAnsi" w:cstheme="minorHAnsi"/>
          <w:sz w:val="22"/>
          <w:szCs w:val="22"/>
        </w:rPr>
        <w:t>he budget and do not exceed £750</w:t>
      </w:r>
      <w:r w:rsidRPr="002509A7">
        <w:rPr>
          <w:rFonts w:asciiTheme="minorHAnsi" w:hAnsiTheme="minorHAnsi" w:cstheme="minorHAnsi"/>
          <w:sz w:val="22"/>
          <w:szCs w:val="22"/>
        </w:rPr>
        <w:t xml:space="preserve"> or for items of expenditure shown in paragraph 11.1</w:t>
      </w:r>
      <w:r w:rsidR="005F143F" w:rsidRPr="002509A7">
        <w:rPr>
          <w:rFonts w:asciiTheme="minorHAnsi" w:hAnsiTheme="minorHAnsi" w:cstheme="minorHAnsi"/>
          <w:sz w:val="22"/>
          <w:szCs w:val="22"/>
        </w:rPr>
        <w:t>.</w:t>
      </w:r>
    </w:p>
    <w:p w14:paraId="3B8D8924"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10" w:name="_Ref335492889"/>
      <w:bookmarkStart w:id="11" w:name="_Toc350195551"/>
      <w:r w:rsidRPr="002509A7">
        <w:rPr>
          <w:rFonts w:asciiTheme="minorHAnsi" w:hAnsiTheme="minorHAnsi" w:cstheme="minorHAnsi"/>
          <w:sz w:val="22"/>
          <w:szCs w:val="22"/>
        </w:rPr>
        <w:t>CONTRACTS</w:t>
      </w:r>
      <w:bookmarkEnd w:id="10"/>
      <w:bookmarkEnd w:id="11"/>
    </w:p>
    <w:p w14:paraId="3FD2EBA4" w14:textId="77777777" w:rsidR="000618AA" w:rsidRPr="002509A7" w:rsidRDefault="000618AA" w:rsidP="00312205">
      <w:pPr>
        <w:spacing w:before="60"/>
        <w:ind w:left="567" w:hanging="567"/>
        <w:jc w:val="both"/>
        <w:rPr>
          <w:rFonts w:asciiTheme="minorHAnsi" w:hAnsiTheme="minorHAnsi" w:cstheme="minorHAnsi"/>
          <w:sz w:val="22"/>
          <w:szCs w:val="22"/>
        </w:rPr>
      </w:pPr>
      <w:bookmarkStart w:id="12" w:name="_Ref335492816"/>
      <w:r w:rsidRPr="002509A7">
        <w:rPr>
          <w:rFonts w:asciiTheme="minorHAnsi" w:hAnsiTheme="minorHAnsi" w:cstheme="minorHAnsi"/>
          <w:sz w:val="22"/>
          <w:szCs w:val="22"/>
        </w:rPr>
        <w:t>1</w:t>
      </w:r>
      <w:r w:rsidR="007408DB" w:rsidRPr="002509A7">
        <w:rPr>
          <w:rFonts w:asciiTheme="minorHAnsi" w:hAnsiTheme="minorHAnsi" w:cstheme="minorHAnsi"/>
          <w:sz w:val="22"/>
          <w:szCs w:val="22"/>
        </w:rPr>
        <w:t>2</w:t>
      </w:r>
      <w:r w:rsidRPr="002509A7">
        <w:rPr>
          <w:rFonts w:asciiTheme="minorHAnsi" w:hAnsiTheme="minorHAnsi" w:cstheme="minorHAnsi"/>
          <w:sz w:val="22"/>
          <w:szCs w:val="22"/>
        </w:rPr>
        <w:t>.1</w:t>
      </w:r>
      <w:r w:rsidRPr="002509A7">
        <w:rPr>
          <w:rFonts w:asciiTheme="minorHAnsi" w:hAnsiTheme="minorHAnsi" w:cstheme="minorHAnsi"/>
          <w:sz w:val="22"/>
          <w:szCs w:val="22"/>
        </w:rPr>
        <w:tab/>
        <w:t xml:space="preserve">The </w:t>
      </w:r>
      <w:r w:rsidR="00580C36" w:rsidRPr="002509A7">
        <w:rPr>
          <w:rFonts w:asciiTheme="minorHAnsi" w:hAnsiTheme="minorHAnsi" w:cstheme="minorHAnsi"/>
          <w:sz w:val="22"/>
          <w:szCs w:val="22"/>
        </w:rPr>
        <w:t>Chief Officer</w:t>
      </w:r>
      <w:r w:rsidRPr="002509A7">
        <w:rPr>
          <w:rFonts w:asciiTheme="minorHAnsi" w:hAnsiTheme="minorHAnsi" w:cstheme="minorHAnsi"/>
          <w:sz w:val="22"/>
          <w:szCs w:val="22"/>
        </w:rPr>
        <w:t xml:space="preserve"> shall have a delegated authority to enter into contracts for the following goods and services after ensuring that they represent the best value for money:</w:t>
      </w:r>
    </w:p>
    <w:p w14:paraId="19A6C9F2" w14:textId="77777777" w:rsidR="000618AA" w:rsidRPr="002509A7" w:rsidRDefault="000618AA"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a</w:t>
      </w:r>
      <w:r w:rsidRPr="002509A7">
        <w:rPr>
          <w:rFonts w:asciiTheme="minorHAnsi" w:hAnsiTheme="minorHAnsi" w:cstheme="minorHAnsi"/>
          <w:sz w:val="22"/>
          <w:szCs w:val="22"/>
        </w:rPr>
        <w:tab/>
        <w:t>The supply of gas, electricit</w:t>
      </w:r>
      <w:r w:rsidR="005C0C50" w:rsidRPr="002509A7">
        <w:rPr>
          <w:rFonts w:asciiTheme="minorHAnsi" w:hAnsiTheme="minorHAnsi" w:cstheme="minorHAnsi"/>
          <w:sz w:val="22"/>
          <w:szCs w:val="22"/>
        </w:rPr>
        <w:t>y, water, sewerage,</w:t>
      </w:r>
      <w:r w:rsidRPr="002509A7">
        <w:rPr>
          <w:rFonts w:asciiTheme="minorHAnsi" w:hAnsiTheme="minorHAnsi" w:cstheme="minorHAnsi"/>
          <w:sz w:val="22"/>
          <w:szCs w:val="22"/>
        </w:rPr>
        <w:t xml:space="preserve"> telephone </w:t>
      </w:r>
      <w:r w:rsidR="005C0C50" w:rsidRPr="002509A7">
        <w:rPr>
          <w:rFonts w:asciiTheme="minorHAnsi" w:hAnsiTheme="minorHAnsi" w:cstheme="minorHAnsi"/>
          <w:sz w:val="22"/>
          <w:szCs w:val="22"/>
        </w:rPr>
        <w:t xml:space="preserve">and broadband </w:t>
      </w:r>
      <w:r w:rsidRPr="002509A7">
        <w:rPr>
          <w:rFonts w:asciiTheme="minorHAnsi" w:hAnsiTheme="minorHAnsi" w:cstheme="minorHAnsi"/>
          <w:sz w:val="22"/>
          <w:szCs w:val="22"/>
        </w:rPr>
        <w:t xml:space="preserve">services, </w:t>
      </w:r>
    </w:p>
    <w:p w14:paraId="2E9E1AD0" w14:textId="77777777" w:rsidR="000618AA" w:rsidRPr="002509A7" w:rsidRDefault="000618AA"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b</w:t>
      </w:r>
      <w:r w:rsidRPr="002509A7">
        <w:rPr>
          <w:rFonts w:asciiTheme="minorHAnsi" w:hAnsiTheme="minorHAnsi" w:cstheme="minorHAnsi"/>
          <w:sz w:val="22"/>
          <w:szCs w:val="22"/>
        </w:rPr>
        <w:tab/>
        <w:t>Specialist services provided by solicitors, accountants, surveyors and planning consultants</w:t>
      </w:r>
      <w:r w:rsidR="00390234" w:rsidRPr="002509A7">
        <w:rPr>
          <w:rFonts w:asciiTheme="minorHAnsi" w:hAnsiTheme="minorHAnsi" w:cstheme="minorHAnsi"/>
          <w:sz w:val="22"/>
          <w:szCs w:val="22"/>
        </w:rPr>
        <w:t>.</w:t>
      </w:r>
    </w:p>
    <w:p w14:paraId="0277657F" w14:textId="77777777" w:rsidR="000618AA" w:rsidRPr="002509A7" w:rsidRDefault="009F4AB8"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c</w:t>
      </w:r>
      <w:r w:rsidR="000618AA" w:rsidRPr="002509A7">
        <w:rPr>
          <w:rFonts w:asciiTheme="minorHAnsi" w:hAnsiTheme="minorHAnsi" w:cstheme="minorHAnsi"/>
          <w:sz w:val="22"/>
          <w:szCs w:val="22"/>
        </w:rPr>
        <w:tab/>
        <w:t>Repairs to, or replacement parts for, machinery, equipment or plant,</w:t>
      </w:r>
    </w:p>
    <w:p w14:paraId="397D7B00" w14:textId="77777777" w:rsidR="000618AA" w:rsidRPr="002509A7" w:rsidRDefault="000618AA"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d</w:t>
      </w:r>
      <w:r w:rsidRPr="002509A7">
        <w:rPr>
          <w:rFonts w:asciiTheme="minorHAnsi" w:hAnsiTheme="minorHAnsi" w:cstheme="minorHAnsi"/>
          <w:sz w:val="22"/>
          <w:szCs w:val="22"/>
        </w:rPr>
        <w:tab/>
        <w:t>Materials that constitute an extension to an existing cont</w:t>
      </w:r>
      <w:r w:rsidR="003D23A0" w:rsidRPr="002509A7">
        <w:rPr>
          <w:rFonts w:asciiTheme="minorHAnsi" w:hAnsiTheme="minorHAnsi" w:cstheme="minorHAnsi"/>
          <w:sz w:val="22"/>
          <w:szCs w:val="22"/>
        </w:rPr>
        <w:t>ract.</w:t>
      </w:r>
    </w:p>
    <w:p w14:paraId="1DE47BE2" w14:textId="77777777" w:rsidR="000618AA" w:rsidRPr="002509A7" w:rsidRDefault="000618AA" w:rsidP="00312205">
      <w:pPr>
        <w:spacing w:before="60"/>
        <w:ind w:left="567" w:hanging="567"/>
        <w:jc w:val="both"/>
        <w:rPr>
          <w:rFonts w:asciiTheme="minorHAnsi" w:hAnsiTheme="minorHAnsi" w:cstheme="minorHAnsi"/>
          <w:strike/>
          <w:sz w:val="22"/>
          <w:szCs w:val="22"/>
        </w:rPr>
      </w:pPr>
      <w:r w:rsidRPr="002509A7">
        <w:rPr>
          <w:rFonts w:asciiTheme="minorHAnsi" w:hAnsiTheme="minorHAnsi" w:cstheme="minorHAnsi"/>
          <w:sz w:val="22"/>
          <w:szCs w:val="22"/>
        </w:rPr>
        <w:t>e</w:t>
      </w:r>
      <w:r w:rsidRPr="002509A7">
        <w:rPr>
          <w:rFonts w:asciiTheme="minorHAnsi" w:hAnsiTheme="minorHAnsi" w:cstheme="minorHAnsi"/>
          <w:sz w:val="22"/>
          <w:szCs w:val="22"/>
        </w:rPr>
        <w:tab/>
        <w:t>Additional work by the Auditor</w:t>
      </w:r>
      <w:r w:rsidR="003D23A0" w:rsidRPr="002509A7">
        <w:rPr>
          <w:rFonts w:asciiTheme="minorHAnsi" w:hAnsiTheme="minorHAnsi" w:cstheme="minorHAnsi"/>
          <w:sz w:val="22"/>
          <w:szCs w:val="22"/>
        </w:rPr>
        <w:t>.</w:t>
      </w:r>
    </w:p>
    <w:p w14:paraId="61713F27" w14:textId="77777777" w:rsidR="000618AA" w:rsidRPr="002509A7" w:rsidRDefault="0019314B"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f</w:t>
      </w:r>
      <w:r w:rsidR="000618AA" w:rsidRPr="002509A7">
        <w:rPr>
          <w:rFonts w:asciiTheme="minorHAnsi" w:hAnsiTheme="minorHAnsi" w:cstheme="minorHAnsi"/>
          <w:sz w:val="22"/>
          <w:szCs w:val="22"/>
        </w:rPr>
        <w:tab/>
        <w:t>Goods or materials that are proprietary articles and/or are only sold at a fixed pr</w:t>
      </w:r>
      <w:r w:rsidR="003D23A0" w:rsidRPr="002509A7">
        <w:rPr>
          <w:rFonts w:asciiTheme="minorHAnsi" w:hAnsiTheme="minorHAnsi" w:cstheme="minorHAnsi"/>
          <w:sz w:val="22"/>
          <w:szCs w:val="22"/>
        </w:rPr>
        <w:t>ice.</w:t>
      </w:r>
    </w:p>
    <w:bookmarkEnd w:id="12"/>
    <w:p w14:paraId="5090A1E5" w14:textId="77777777" w:rsidR="00085E4E" w:rsidRPr="002509A7" w:rsidRDefault="00085E4E" w:rsidP="00312205">
      <w:pPr>
        <w:suppressAutoHyphens/>
        <w:spacing w:after="120"/>
        <w:jc w:val="both"/>
        <w:rPr>
          <w:rFonts w:asciiTheme="minorHAnsi" w:hAnsiTheme="minorHAnsi" w:cstheme="minorHAnsi"/>
          <w:spacing w:val="-3"/>
          <w:sz w:val="22"/>
          <w:szCs w:val="22"/>
        </w:rPr>
      </w:pPr>
    </w:p>
    <w:p w14:paraId="579FA927" w14:textId="77777777" w:rsidR="00F572DB" w:rsidRPr="002509A7" w:rsidRDefault="00E27C15" w:rsidP="00312205">
      <w:pPr>
        <w:pStyle w:val="BodyTextIndent"/>
        <w:numPr>
          <w:ilvl w:val="1"/>
          <w:numId w:val="8"/>
        </w:numPr>
        <w:tabs>
          <w:tab w:val="clear" w:pos="-1440"/>
          <w:tab w:val="clear" w:pos="-720"/>
          <w:tab w:val="clear" w:pos="0"/>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Contracts less than £</w:t>
      </w:r>
      <w:r w:rsidR="00BD2AB4" w:rsidRPr="002509A7">
        <w:rPr>
          <w:rFonts w:asciiTheme="minorHAnsi" w:hAnsiTheme="minorHAnsi" w:cstheme="minorHAnsi"/>
          <w:sz w:val="22"/>
          <w:szCs w:val="22"/>
        </w:rPr>
        <w:t>75</w:t>
      </w:r>
      <w:r w:rsidRPr="002509A7">
        <w:rPr>
          <w:rFonts w:asciiTheme="minorHAnsi" w:hAnsiTheme="minorHAnsi" w:cstheme="minorHAnsi"/>
          <w:sz w:val="22"/>
          <w:szCs w:val="22"/>
        </w:rPr>
        <w:t xml:space="preserve">0 shall be covered by Section 10. </w:t>
      </w:r>
    </w:p>
    <w:p w14:paraId="23292AA4" w14:textId="77777777" w:rsidR="000618AA" w:rsidRPr="002509A7" w:rsidRDefault="00C21FC1"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1</w:t>
      </w:r>
      <w:r w:rsidR="007408DB" w:rsidRPr="002509A7">
        <w:rPr>
          <w:rFonts w:asciiTheme="minorHAnsi" w:hAnsiTheme="minorHAnsi" w:cstheme="minorHAnsi"/>
          <w:sz w:val="22"/>
          <w:szCs w:val="22"/>
        </w:rPr>
        <w:t>2</w:t>
      </w:r>
      <w:r w:rsidRPr="002509A7">
        <w:rPr>
          <w:rFonts w:asciiTheme="minorHAnsi" w:hAnsiTheme="minorHAnsi" w:cstheme="minorHAnsi"/>
          <w:sz w:val="22"/>
          <w:szCs w:val="22"/>
        </w:rPr>
        <w:t>.3</w:t>
      </w:r>
      <w:r w:rsidRPr="002509A7">
        <w:rPr>
          <w:rFonts w:asciiTheme="minorHAnsi" w:hAnsiTheme="minorHAnsi" w:cstheme="minorHAnsi"/>
          <w:sz w:val="22"/>
          <w:szCs w:val="22"/>
        </w:rPr>
        <w:tab/>
        <w:t>Contracts greater than £75</w:t>
      </w:r>
      <w:r w:rsidR="0057779D" w:rsidRPr="002509A7">
        <w:rPr>
          <w:rFonts w:asciiTheme="minorHAnsi" w:hAnsiTheme="minorHAnsi" w:cstheme="minorHAnsi"/>
          <w:sz w:val="22"/>
          <w:szCs w:val="22"/>
        </w:rPr>
        <w:t>0 and less than £3</w:t>
      </w:r>
      <w:r w:rsidR="000618AA" w:rsidRPr="002509A7">
        <w:rPr>
          <w:rFonts w:asciiTheme="minorHAnsi" w:hAnsiTheme="minorHAnsi" w:cstheme="minorHAnsi"/>
          <w:sz w:val="22"/>
          <w:szCs w:val="22"/>
        </w:rPr>
        <w:t>,000 require the following:</w:t>
      </w:r>
    </w:p>
    <w:p w14:paraId="7D559783" w14:textId="77777777" w:rsidR="000618AA" w:rsidRPr="002509A7" w:rsidRDefault="000618AA"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a</w:t>
      </w:r>
      <w:r w:rsidRPr="002509A7">
        <w:rPr>
          <w:rFonts w:asciiTheme="minorHAnsi" w:hAnsiTheme="minorHAnsi" w:cstheme="minorHAnsi"/>
          <w:sz w:val="22"/>
          <w:szCs w:val="22"/>
        </w:rPr>
        <w:tab/>
        <w:t xml:space="preserve">The </w:t>
      </w:r>
      <w:r w:rsidR="00580C36" w:rsidRPr="002509A7">
        <w:rPr>
          <w:rFonts w:asciiTheme="minorHAnsi" w:hAnsiTheme="minorHAnsi" w:cstheme="minorHAnsi"/>
          <w:sz w:val="22"/>
          <w:szCs w:val="22"/>
        </w:rPr>
        <w:t>Chief Officer</w:t>
      </w:r>
      <w:r w:rsidRPr="002509A7">
        <w:rPr>
          <w:rFonts w:asciiTheme="minorHAnsi" w:hAnsiTheme="minorHAnsi" w:cstheme="minorHAnsi"/>
          <w:sz w:val="22"/>
          <w:szCs w:val="22"/>
        </w:rPr>
        <w:t xml:space="preserve"> shall strive to obtain three estimates from suppliers setting out details of the work required, the price and a delivery or completion date as appropriate.</w:t>
      </w:r>
    </w:p>
    <w:p w14:paraId="57A276CC" w14:textId="77777777" w:rsidR="000618AA" w:rsidRPr="002509A7" w:rsidRDefault="000618AA" w:rsidP="00312205">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lastRenderedPageBreak/>
        <w:t>b</w:t>
      </w:r>
      <w:r w:rsidRPr="002509A7">
        <w:rPr>
          <w:rFonts w:asciiTheme="minorHAnsi" w:hAnsiTheme="minorHAnsi" w:cstheme="minorHAnsi"/>
          <w:sz w:val="22"/>
          <w:szCs w:val="22"/>
        </w:rPr>
        <w:tab/>
        <w:t xml:space="preserve">For contracts that require approval by Council, the </w:t>
      </w:r>
      <w:r w:rsidR="00580C36" w:rsidRPr="002509A7">
        <w:rPr>
          <w:rFonts w:asciiTheme="minorHAnsi" w:hAnsiTheme="minorHAnsi" w:cstheme="minorHAnsi"/>
          <w:sz w:val="22"/>
          <w:szCs w:val="22"/>
        </w:rPr>
        <w:t>Chief Officer</w:t>
      </w:r>
      <w:r w:rsidRPr="002509A7">
        <w:rPr>
          <w:rFonts w:asciiTheme="minorHAnsi" w:hAnsiTheme="minorHAnsi" w:cstheme="minorHAnsi"/>
          <w:sz w:val="22"/>
          <w:szCs w:val="22"/>
        </w:rPr>
        <w:t xml:space="preserve"> shall prepare a report with an evaluation and recommendation which shall be sent to Councillors one week before the meeting at which it will presented for consideration and approval so that any requests for further details can be dealt with before the meeting.</w:t>
      </w:r>
    </w:p>
    <w:p w14:paraId="0EB453D8" w14:textId="77777777" w:rsidR="00F20A9B" w:rsidRPr="002509A7" w:rsidRDefault="000618AA" w:rsidP="00D751DA">
      <w:pPr>
        <w:spacing w:before="60"/>
        <w:ind w:left="567" w:hanging="567"/>
        <w:jc w:val="both"/>
        <w:rPr>
          <w:rFonts w:asciiTheme="minorHAnsi" w:hAnsiTheme="minorHAnsi" w:cstheme="minorHAnsi"/>
          <w:sz w:val="22"/>
          <w:szCs w:val="22"/>
        </w:rPr>
      </w:pPr>
      <w:r w:rsidRPr="002509A7">
        <w:rPr>
          <w:rFonts w:asciiTheme="minorHAnsi" w:hAnsiTheme="minorHAnsi" w:cstheme="minorHAnsi"/>
          <w:sz w:val="22"/>
          <w:szCs w:val="22"/>
        </w:rPr>
        <w:t>c</w:t>
      </w:r>
      <w:r w:rsidRPr="002509A7">
        <w:rPr>
          <w:rFonts w:asciiTheme="minorHAnsi" w:hAnsiTheme="minorHAnsi" w:cstheme="minorHAnsi"/>
          <w:sz w:val="22"/>
          <w:szCs w:val="22"/>
        </w:rPr>
        <w:tab/>
        <w:t xml:space="preserve">The </w:t>
      </w:r>
      <w:r w:rsidR="00580C36" w:rsidRPr="002509A7">
        <w:rPr>
          <w:rFonts w:asciiTheme="minorHAnsi" w:hAnsiTheme="minorHAnsi" w:cstheme="minorHAnsi"/>
          <w:sz w:val="22"/>
          <w:szCs w:val="22"/>
        </w:rPr>
        <w:t>Chief Officer</w:t>
      </w:r>
      <w:r w:rsidRPr="002509A7">
        <w:rPr>
          <w:rFonts w:asciiTheme="minorHAnsi" w:hAnsiTheme="minorHAnsi" w:cstheme="minorHAnsi"/>
          <w:sz w:val="22"/>
          <w:szCs w:val="22"/>
        </w:rPr>
        <w:t xml:space="preserve"> shall enter into the contract selected and approved by the Council in accordance with its instructions. </w:t>
      </w:r>
    </w:p>
    <w:p w14:paraId="37012FE1" w14:textId="77777777" w:rsidR="00D751DA" w:rsidRPr="002509A7" w:rsidRDefault="00D751DA" w:rsidP="00D751DA">
      <w:pPr>
        <w:spacing w:before="60"/>
        <w:ind w:left="567" w:hanging="567"/>
        <w:jc w:val="both"/>
        <w:rPr>
          <w:rFonts w:asciiTheme="minorHAnsi" w:hAnsiTheme="minorHAnsi" w:cstheme="minorHAnsi"/>
          <w:sz w:val="22"/>
          <w:szCs w:val="22"/>
        </w:rPr>
      </w:pPr>
    </w:p>
    <w:p w14:paraId="43969D3C" w14:textId="77777777" w:rsidR="00684AE6" w:rsidRPr="002509A7" w:rsidRDefault="00D751DA" w:rsidP="00D751DA">
      <w:pPr>
        <w:pStyle w:val="BodyTextIndent"/>
        <w:tabs>
          <w:tab w:val="clear" w:pos="-1440"/>
          <w:tab w:val="clear" w:pos="-720"/>
          <w:tab w:val="clear" w:pos="0"/>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1</w:t>
      </w:r>
      <w:r w:rsidR="007408DB" w:rsidRPr="002509A7">
        <w:rPr>
          <w:rFonts w:asciiTheme="minorHAnsi" w:hAnsiTheme="minorHAnsi" w:cstheme="minorHAnsi"/>
          <w:sz w:val="22"/>
          <w:szCs w:val="22"/>
        </w:rPr>
        <w:t>2</w:t>
      </w:r>
      <w:r w:rsidRPr="002509A7">
        <w:rPr>
          <w:rFonts w:asciiTheme="minorHAnsi" w:hAnsiTheme="minorHAnsi" w:cstheme="minorHAnsi"/>
          <w:sz w:val="22"/>
          <w:szCs w:val="22"/>
        </w:rPr>
        <w:t xml:space="preserve">.4   Contracts over £3,000 and below the upper contract price limit as currently specified in Standing Order </w:t>
      </w:r>
    </w:p>
    <w:p w14:paraId="041AE01E" w14:textId="77777777" w:rsidR="00684AE6" w:rsidRPr="002509A7" w:rsidRDefault="00D751DA" w:rsidP="00684AE6">
      <w:pPr>
        <w:pStyle w:val="BodyTextIndent"/>
        <w:tabs>
          <w:tab w:val="clear" w:pos="-1440"/>
          <w:tab w:val="clear" w:pos="-720"/>
          <w:tab w:val="clear" w:pos="0"/>
          <w:tab w:val="clear" w:pos="1080"/>
          <w:tab w:val="clear" w:pos="1440"/>
        </w:tabs>
        <w:ind w:hanging="513"/>
        <w:rPr>
          <w:rFonts w:asciiTheme="minorHAnsi" w:hAnsiTheme="minorHAnsi" w:cstheme="minorHAnsi"/>
          <w:sz w:val="22"/>
          <w:szCs w:val="22"/>
        </w:rPr>
      </w:pPr>
      <w:r w:rsidRPr="002509A7">
        <w:rPr>
          <w:rFonts w:asciiTheme="minorHAnsi" w:hAnsiTheme="minorHAnsi" w:cstheme="minorHAnsi"/>
          <w:sz w:val="22"/>
          <w:szCs w:val="22"/>
        </w:rPr>
        <w:t>Section 30b  require</w:t>
      </w:r>
      <w:r w:rsidR="00341684" w:rsidRPr="002509A7">
        <w:rPr>
          <w:rFonts w:asciiTheme="minorHAnsi" w:hAnsiTheme="minorHAnsi" w:cstheme="minorHAnsi"/>
          <w:sz w:val="22"/>
          <w:szCs w:val="22"/>
        </w:rPr>
        <w:t>s</w:t>
      </w:r>
      <w:r w:rsidRPr="002509A7">
        <w:rPr>
          <w:rFonts w:asciiTheme="minorHAnsi" w:hAnsiTheme="minorHAnsi" w:cstheme="minorHAnsi"/>
          <w:sz w:val="22"/>
          <w:szCs w:val="22"/>
        </w:rPr>
        <w:t xml:space="preserve">, in addition to the provisions of </w:t>
      </w:r>
      <w:r w:rsidR="00341684" w:rsidRPr="002509A7">
        <w:rPr>
          <w:rFonts w:asciiTheme="minorHAnsi" w:hAnsiTheme="minorHAnsi" w:cstheme="minorHAnsi"/>
          <w:sz w:val="22"/>
          <w:szCs w:val="22"/>
        </w:rPr>
        <w:t>11.3 b, c,</w:t>
      </w:r>
      <w:r w:rsidRPr="002509A7">
        <w:rPr>
          <w:rFonts w:asciiTheme="minorHAnsi" w:hAnsiTheme="minorHAnsi" w:cstheme="minorHAnsi"/>
          <w:sz w:val="22"/>
          <w:szCs w:val="22"/>
        </w:rPr>
        <w:t xml:space="preserve"> the following: </w:t>
      </w:r>
    </w:p>
    <w:p w14:paraId="16147FCB" w14:textId="77777777" w:rsidR="00684AE6" w:rsidRPr="002509A7" w:rsidRDefault="00684AE6" w:rsidP="00684AE6">
      <w:pPr>
        <w:pStyle w:val="BodyTextIndent"/>
        <w:numPr>
          <w:ilvl w:val="4"/>
          <w:numId w:val="8"/>
        </w:numPr>
        <w:tabs>
          <w:tab w:val="clear" w:pos="-1440"/>
          <w:tab w:val="clear" w:pos="-720"/>
          <w:tab w:val="clear" w:pos="0"/>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 xml:space="preserve">The </w:t>
      </w:r>
      <w:r w:rsidR="00580C36" w:rsidRPr="002509A7">
        <w:rPr>
          <w:rFonts w:asciiTheme="minorHAnsi" w:hAnsiTheme="minorHAnsi" w:cstheme="minorHAnsi"/>
          <w:sz w:val="22"/>
          <w:szCs w:val="22"/>
        </w:rPr>
        <w:t>Chief Officer</w:t>
      </w:r>
      <w:r w:rsidRPr="002509A7">
        <w:rPr>
          <w:rFonts w:asciiTheme="minorHAnsi" w:hAnsiTheme="minorHAnsi" w:cstheme="minorHAnsi"/>
          <w:sz w:val="22"/>
          <w:szCs w:val="22"/>
        </w:rPr>
        <w:t xml:space="preserve"> shall obtain at least 3 quotations (priced descriptions of the goods and/or service to be supplied.</w:t>
      </w:r>
    </w:p>
    <w:p w14:paraId="2B775E9F" w14:textId="77777777" w:rsidR="00317BE3" w:rsidRPr="002509A7" w:rsidRDefault="00684AE6" w:rsidP="00684AE6">
      <w:pPr>
        <w:pStyle w:val="BodyTextIndent"/>
        <w:numPr>
          <w:ilvl w:val="4"/>
          <w:numId w:val="8"/>
        </w:numPr>
        <w:tabs>
          <w:tab w:val="clear" w:pos="-1440"/>
          <w:tab w:val="clear" w:pos="-720"/>
          <w:tab w:val="clear" w:pos="0"/>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 xml:space="preserve">In respect of Contracts greater than £10,000, the </w:t>
      </w:r>
      <w:r w:rsidR="00580C36" w:rsidRPr="002509A7">
        <w:rPr>
          <w:rFonts w:asciiTheme="minorHAnsi" w:hAnsiTheme="minorHAnsi" w:cstheme="minorHAnsi"/>
          <w:sz w:val="22"/>
          <w:szCs w:val="22"/>
        </w:rPr>
        <w:t>Chief Officer</w:t>
      </w:r>
      <w:r w:rsidRPr="002509A7">
        <w:rPr>
          <w:rFonts w:asciiTheme="minorHAnsi" w:hAnsiTheme="minorHAnsi" w:cstheme="minorHAnsi"/>
          <w:sz w:val="22"/>
          <w:szCs w:val="22"/>
        </w:rPr>
        <w:t xml:space="preserve"> shall present a Statement of Requirements to Council for approval before obtaining quotations from suppliers.</w:t>
      </w:r>
    </w:p>
    <w:p w14:paraId="1D75C55E" w14:textId="77777777" w:rsidR="000F016E" w:rsidRPr="002509A7" w:rsidRDefault="00317BE3" w:rsidP="00317BE3">
      <w:pPr>
        <w:pStyle w:val="BodyTextIndent"/>
        <w:numPr>
          <w:ilvl w:val="1"/>
          <w:numId w:val="11"/>
        </w:numPr>
        <w:tabs>
          <w:tab w:val="clear" w:pos="-1440"/>
          <w:tab w:val="clear" w:pos="-720"/>
          <w:tab w:val="clear" w:pos="0"/>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Where a contract is expected to exceed the upper contract price limit specified in Standing Order Section 30b and in addition to the provisions of 11.4, a formal tendering process is required as specified in Standing Order Section 30c, d and e.</w:t>
      </w:r>
    </w:p>
    <w:p w14:paraId="4A216530" w14:textId="77777777" w:rsidR="00E63D1B" w:rsidRPr="002509A7" w:rsidRDefault="000F016E" w:rsidP="00317BE3">
      <w:pPr>
        <w:pStyle w:val="BodyTextIndent"/>
        <w:numPr>
          <w:ilvl w:val="1"/>
          <w:numId w:val="11"/>
        </w:numPr>
        <w:tabs>
          <w:tab w:val="clear" w:pos="-1440"/>
          <w:tab w:val="clear" w:pos="-720"/>
          <w:tab w:val="clear" w:pos="0"/>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The Council shall not be obliged to accept the lowest of any tender, quote or estimate.</w:t>
      </w:r>
    </w:p>
    <w:p w14:paraId="7E33CB8F" w14:textId="77777777" w:rsidR="00D751DA" w:rsidRPr="002509A7" w:rsidRDefault="00E63D1B" w:rsidP="00317BE3">
      <w:pPr>
        <w:pStyle w:val="BodyTextIndent"/>
        <w:numPr>
          <w:ilvl w:val="1"/>
          <w:numId w:val="11"/>
        </w:numPr>
        <w:tabs>
          <w:tab w:val="clear" w:pos="-1440"/>
          <w:tab w:val="clear" w:pos="-720"/>
          <w:tab w:val="clear" w:pos="0"/>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 xml:space="preserve">When applications are made to waive financial regulations relating to </w:t>
      </w:r>
      <w:r w:rsidR="00580C36" w:rsidRPr="002509A7">
        <w:rPr>
          <w:rFonts w:asciiTheme="minorHAnsi" w:hAnsiTheme="minorHAnsi" w:cstheme="minorHAnsi"/>
          <w:sz w:val="22"/>
          <w:szCs w:val="22"/>
        </w:rPr>
        <w:t>contracts to</w:t>
      </w:r>
      <w:r w:rsidRPr="002509A7">
        <w:rPr>
          <w:rFonts w:asciiTheme="minorHAnsi" w:hAnsiTheme="minorHAnsi" w:cstheme="minorHAnsi"/>
          <w:sz w:val="22"/>
          <w:szCs w:val="22"/>
        </w:rPr>
        <w:t xml:space="preserve"> enable a price to be negotiated without competition, or when fewer than 3 quotations or estimates have been obtained, the reason shall be embodied in a recommendation to the Council. </w:t>
      </w:r>
    </w:p>
    <w:p w14:paraId="24152716"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13" w:name="_Toc350195552"/>
      <w:r w:rsidRPr="002509A7">
        <w:rPr>
          <w:rFonts w:asciiTheme="minorHAnsi" w:hAnsiTheme="minorHAnsi" w:cstheme="minorHAnsi"/>
          <w:sz w:val="22"/>
          <w:szCs w:val="22"/>
        </w:rPr>
        <w:t>PAYMENTS UNDER CONTRACTS FOR BUILDING OR OTHER CONSTRUCTION WORKS</w:t>
      </w:r>
      <w:bookmarkEnd w:id="13"/>
    </w:p>
    <w:p w14:paraId="5A892D77"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BA20A17"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p>
    <w:p w14:paraId="726A08B7"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Any variation to a contract or addition to or omission from a contract must be approved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and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to the Contractor in writing,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being informed where the final cost is likely to </w:t>
      </w:r>
      <w:r w:rsidR="00422A16" w:rsidRPr="002509A7">
        <w:rPr>
          <w:rFonts w:asciiTheme="minorHAnsi" w:hAnsiTheme="minorHAnsi" w:cstheme="minorHAnsi"/>
          <w:spacing w:val="-3"/>
          <w:sz w:val="22"/>
          <w:szCs w:val="22"/>
        </w:rPr>
        <w:t>exceed the financial provision.</w:t>
      </w:r>
    </w:p>
    <w:p w14:paraId="68DD580D"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14" w:name="_Toc350195553"/>
      <w:r w:rsidRPr="002509A7">
        <w:rPr>
          <w:rFonts w:asciiTheme="minorHAnsi" w:hAnsiTheme="minorHAnsi" w:cstheme="minorHAnsi"/>
          <w:sz w:val="22"/>
          <w:szCs w:val="22"/>
        </w:rPr>
        <w:t>STORES AND EQUIPMENT</w:t>
      </w:r>
      <w:bookmarkEnd w:id="14"/>
      <w:r w:rsidR="00E2559E" w:rsidRPr="002509A7">
        <w:rPr>
          <w:rFonts w:asciiTheme="minorHAnsi" w:hAnsiTheme="minorHAnsi" w:cstheme="minorHAnsi"/>
          <w:sz w:val="22"/>
          <w:szCs w:val="22"/>
        </w:rPr>
        <w:t xml:space="preserve"> </w:t>
      </w:r>
    </w:p>
    <w:p w14:paraId="0E87E96E"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officer in charge of each section shall be responsible for the care and custody of stores and equipment in that section.</w:t>
      </w:r>
    </w:p>
    <w:p w14:paraId="0F12DA5C"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Delivery Notes shall be obtained in respect of all goods received into store or otherwise delivered and goods must be checked as to order and quality at the time delivery is made.</w:t>
      </w:r>
      <w:r w:rsidR="00E634A7" w:rsidRPr="002509A7">
        <w:rPr>
          <w:rFonts w:asciiTheme="minorHAnsi" w:hAnsiTheme="minorHAnsi" w:cstheme="minorHAnsi"/>
          <w:spacing w:val="-3"/>
          <w:sz w:val="22"/>
          <w:szCs w:val="22"/>
        </w:rPr>
        <w:t xml:space="preserve"> </w:t>
      </w:r>
    </w:p>
    <w:p w14:paraId="614FB424" w14:textId="77777777" w:rsidR="00D131EF" w:rsidRPr="002509A7" w:rsidRDefault="00D131EF" w:rsidP="00312205">
      <w:pPr>
        <w:pStyle w:val="BodyText"/>
        <w:numPr>
          <w:ilvl w:val="1"/>
          <w:numId w:val="2"/>
        </w:numPr>
        <w:tabs>
          <w:tab w:val="clear" w:pos="-1440"/>
          <w:tab w:val="clear" w:pos="-720"/>
          <w:tab w:val="clear" w:pos="567"/>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Stocks shall be kept at the minimum levels consistent with operational requirements.</w:t>
      </w:r>
    </w:p>
    <w:p w14:paraId="49BEB62C" w14:textId="77777777" w:rsidR="00EE785E" w:rsidRPr="002509A7" w:rsidRDefault="00D131EF" w:rsidP="00312205">
      <w:pPr>
        <w:pStyle w:val="BodyText"/>
        <w:numPr>
          <w:ilvl w:val="1"/>
          <w:numId w:val="2"/>
        </w:numPr>
        <w:tabs>
          <w:tab w:val="clear" w:pos="-1440"/>
          <w:tab w:val="clear" w:pos="-720"/>
          <w:tab w:val="clear" w:pos="567"/>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The RFO shall be responsible for periodic checks of stock</w:t>
      </w:r>
      <w:r w:rsidR="004960D0" w:rsidRPr="002509A7">
        <w:rPr>
          <w:rFonts w:asciiTheme="minorHAnsi" w:hAnsiTheme="minorHAnsi" w:cstheme="minorHAnsi"/>
          <w:sz w:val="22"/>
          <w:szCs w:val="22"/>
        </w:rPr>
        <w:t xml:space="preserve">s and stores at least </w:t>
      </w:r>
      <w:r w:rsidR="0097224A" w:rsidRPr="002509A7">
        <w:rPr>
          <w:rFonts w:asciiTheme="minorHAnsi" w:hAnsiTheme="minorHAnsi" w:cstheme="minorHAnsi"/>
          <w:sz w:val="22"/>
          <w:szCs w:val="22"/>
        </w:rPr>
        <w:t>annually</w:t>
      </w:r>
      <w:r w:rsidR="00B67669" w:rsidRPr="002509A7">
        <w:rPr>
          <w:rFonts w:asciiTheme="minorHAnsi" w:hAnsiTheme="minorHAnsi" w:cstheme="minorHAnsi"/>
          <w:sz w:val="22"/>
          <w:szCs w:val="22"/>
        </w:rPr>
        <w:t>, for the year-end accounts on the 1</w:t>
      </w:r>
      <w:r w:rsidR="00B67669" w:rsidRPr="002509A7">
        <w:rPr>
          <w:rFonts w:asciiTheme="minorHAnsi" w:hAnsiTheme="minorHAnsi" w:cstheme="minorHAnsi"/>
          <w:sz w:val="22"/>
          <w:szCs w:val="22"/>
          <w:vertAlign w:val="superscript"/>
        </w:rPr>
        <w:t>st</w:t>
      </w:r>
      <w:r w:rsidR="00B67669" w:rsidRPr="002509A7">
        <w:rPr>
          <w:rFonts w:asciiTheme="minorHAnsi" w:hAnsiTheme="minorHAnsi" w:cstheme="minorHAnsi"/>
          <w:sz w:val="22"/>
          <w:szCs w:val="22"/>
        </w:rPr>
        <w:t xml:space="preserve"> April or as close to that date as possible</w:t>
      </w:r>
      <w:r w:rsidR="00CD28DC" w:rsidRPr="002509A7">
        <w:rPr>
          <w:rFonts w:asciiTheme="minorHAnsi" w:hAnsiTheme="minorHAnsi" w:cstheme="minorHAnsi"/>
          <w:sz w:val="22"/>
          <w:szCs w:val="22"/>
        </w:rPr>
        <w:t xml:space="preserve">. These checks will confirm the quantities of material </w:t>
      </w:r>
      <w:r w:rsidR="00EF7A3C" w:rsidRPr="002509A7">
        <w:rPr>
          <w:rFonts w:asciiTheme="minorHAnsi" w:hAnsiTheme="minorHAnsi" w:cstheme="minorHAnsi"/>
          <w:sz w:val="22"/>
          <w:szCs w:val="22"/>
        </w:rPr>
        <w:t>held, their value and hence the total value of material in stock. General stationery stocks should be examined for relevance, but, unless of high value, need not be counted. Any stock that has been held and not used for more than 12 months should be reviewed for possible disposal.</w:t>
      </w:r>
      <w:r w:rsidR="00B67669" w:rsidRPr="002509A7">
        <w:rPr>
          <w:rFonts w:asciiTheme="minorHAnsi" w:hAnsiTheme="minorHAnsi" w:cstheme="minorHAnsi"/>
          <w:sz w:val="22"/>
          <w:szCs w:val="22"/>
        </w:rPr>
        <w:t xml:space="preserve"> </w:t>
      </w:r>
    </w:p>
    <w:p w14:paraId="345FA1CF"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15" w:name="_Toc350195554"/>
      <w:r w:rsidRPr="002509A7">
        <w:rPr>
          <w:rFonts w:asciiTheme="minorHAnsi" w:hAnsiTheme="minorHAnsi" w:cstheme="minorHAnsi"/>
          <w:sz w:val="22"/>
          <w:szCs w:val="22"/>
        </w:rPr>
        <w:t>ASSETS, PROPERTIES AND ESTATES</w:t>
      </w:r>
      <w:bookmarkEnd w:id="15"/>
    </w:p>
    <w:p w14:paraId="53CF4449"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shall make appropriate arrangements for the custody of all title deeds of properties owned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The RFO shall ensure a record is maintained of all properties owned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recording the </w:t>
      </w:r>
      <w:r w:rsidRPr="002509A7">
        <w:rPr>
          <w:rFonts w:asciiTheme="minorHAnsi" w:hAnsiTheme="minorHAnsi" w:cstheme="minorHAnsi"/>
          <w:spacing w:val="-3"/>
          <w:sz w:val="22"/>
          <w:szCs w:val="22"/>
        </w:rPr>
        <w:lastRenderedPageBreak/>
        <w:t>location, extent, plan, reference, purchase details, nature of the interest, tenancies granted, rents payable and purpose for which held in accordance with Accounts and Audit Regulations.</w:t>
      </w:r>
    </w:p>
    <w:p w14:paraId="517B864D" w14:textId="77777777" w:rsidR="00D131EF" w:rsidRPr="002509A7" w:rsidRDefault="00D131EF" w:rsidP="00312205">
      <w:pPr>
        <w:pStyle w:val="BodyTextIndent"/>
        <w:numPr>
          <w:ilvl w:val="1"/>
          <w:numId w:val="2"/>
        </w:numPr>
        <w:tabs>
          <w:tab w:val="clear" w:pos="-1440"/>
          <w:tab w:val="clear" w:pos="-720"/>
          <w:tab w:val="clear" w:pos="0"/>
          <w:tab w:val="clear" w:pos="567"/>
          <w:tab w:val="clear" w:pos="1080"/>
          <w:tab w:val="clear" w:pos="1440"/>
        </w:tabs>
        <w:rPr>
          <w:rFonts w:asciiTheme="minorHAnsi" w:hAnsiTheme="minorHAnsi" w:cstheme="minorHAnsi"/>
          <w:sz w:val="22"/>
          <w:szCs w:val="22"/>
        </w:rPr>
      </w:pPr>
      <w:r w:rsidRPr="002509A7">
        <w:rPr>
          <w:rFonts w:asciiTheme="minorHAnsi" w:hAnsiTheme="minorHAnsi" w:cstheme="minorHAnsi"/>
          <w:sz w:val="22"/>
          <w:szCs w:val="22"/>
        </w:rPr>
        <w:t>No property</w:t>
      </w:r>
      <w:r w:rsidR="008C1C05" w:rsidRPr="002509A7">
        <w:rPr>
          <w:rFonts w:asciiTheme="minorHAnsi" w:hAnsiTheme="minorHAnsi" w:cstheme="minorHAnsi"/>
          <w:sz w:val="22"/>
          <w:szCs w:val="22"/>
        </w:rPr>
        <w:t>, asset or estate</w:t>
      </w:r>
      <w:r w:rsidRPr="002509A7">
        <w:rPr>
          <w:rFonts w:asciiTheme="minorHAnsi" w:hAnsiTheme="minorHAnsi" w:cstheme="minorHAnsi"/>
          <w:sz w:val="22"/>
          <w:szCs w:val="22"/>
        </w:rPr>
        <w:t xml:space="preserve"> shall be sold, leased or otherwise disposed of without the authority of </w:t>
      </w:r>
      <w:r w:rsidR="00213E1B" w:rsidRPr="002509A7">
        <w:rPr>
          <w:rFonts w:asciiTheme="minorHAnsi" w:hAnsiTheme="minorHAnsi" w:cstheme="minorHAnsi"/>
          <w:sz w:val="22"/>
          <w:szCs w:val="22"/>
        </w:rPr>
        <w:t>the Council</w:t>
      </w:r>
      <w:r w:rsidRPr="002509A7">
        <w:rPr>
          <w:rFonts w:asciiTheme="minorHAnsi" w:hAnsiTheme="minorHAnsi" w:cstheme="minorHAnsi"/>
          <w:sz w:val="22"/>
          <w:szCs w:val="22"/>
        </w:rPr>
        <w:t>, together with any other consents required by law, save where the estimated value of any one item of tangible movable property does not exceed £</w:t>
      </w:r>
      <w:r w:rsidR="00571E74" w:rsidRPr="002509A7">
        <w:rPr>
          <w:rFonts w:asciiTheme="minorHAnsi" w:hAnsiTheme="minorHAnsi" w:cstheme="minorHAnsi"/>
          <w:sz w:val="22"/>
          <w:szCs w:val="22"/>
        </w:rPr>
        <w:t>2</w:t>
      </w:r>
      <w:r w:rsidRPr="002509A7">
        <w:rPr>
          <w:rFonts w:asciiTheme="minorHAnsi" w:hAnsiTheme="minorHAnsi" w:cstheme="minorHAnsi"/>
          <w:sz w:val="22"/>
          <w:szCs w:val="22"/>
        </w:rPr>
        <w:t>50.</w:t>
      </w:r>
      <w:r w:rsidR="008C1C05" w:rsidRPr="002509A7">
        <w:rPr>
          <w:rFonts w:asciiTheme="minorHAnsi" w:hAnsiTheme="minorHAnsi" w:cstheme="minorHAnsi"/>
          <w:sz w:val="22"/>
          <w:szCs w:val="22"/>
        </w:rPr>
        <w:t xml:space="preserve"> </w:t>
      </w:r>
    </w:p>
    <w:p w14:paraId="0ADC1364" w14:textId="77777777" w:rsidR="00493733"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RFO shall ensure that an appropriate and accurate Register of Assets and Investments is kept up to date.</w:t>
      </w:r>
      <w:r w:rsidR="00E2559E" w:rsidRPr="002509A7">
        <w:rPr>
          <w:rFonts w:asciiTheme="minorHAnsi" w:hAnsiTheme="minorHAnsi" w:cstheme="minorHAnsi"/>
          <w:spacing w:val="-3"/>
          <w:sz w:val="22"/>
          <w:szCs w:val="22"/>
        </w:rPr>
        <w:t xml:space="preserve"> </w:t>
      </w:r>
      <w:r w:rsidRPr="002509A7">
        <w:rPr>
          <w:rFonts w:asciiTheme="minorHAnsi" w:hAnsiTheme="minorHAnsi" w:cstheme="minorHAnsi"/>
          <w:spacing w:val="-3"/>
          <w:sz w:val="22"/>
          <w:szCs w:val="22"/>
        </w:rPr>
        <w:t>The continued existence of tangible assets shown in the Register shall be verified at least annually, possibly in conjunction with a health and safety inspection of assets.</w:t>
      </w:r>
    </w:p>
    <w:p w14:paraId="37E08785" w14:textId="77777777" w:rsidR="008C3D01" w:rsidRPr="002509A7" w:rsidRDefault="008C3D01"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Each Asset will be assigned a unique reference number and the following information will be recorded</w:t>
      </w:r>
      <w:r w:rsidR="00493733" w:rsidRPr="002509A7">
        <w:rPr>
          <w:rFonts w:asciiTheme="minorHAnsi" w:hAnsiTheme="minorHAnsi" w:cstheme="minorHAnsi"/>
          <w:spacing w:val="-3"/>
          <w:sz w:val="22"/>
          <w:szCs w:val="22"/>
        </w:rPr>
        <w:t xml:space="preserve"> where relevant and available</w:t>
      </w:r>
      <w:r w:rsidRPr="002509A7">
        <w:rPr>
          <w:rFonts w:asciiTheme="minorHAnsi" w:hAnsiTheme="minorHAnsi" w:cstheme="minorHAnsi"/>
          <w:spacing w:val="-3"/>
          <w:sz w:val="22"/>
          <w:szCs w:val="22"/>
        </w:rPr>
        <w:t xml:space="preserve"> (see Governance Rules 2010 3.66):</w:t>
      </w:r>
    </w:p>
    <w:p w14:paraId="3BBBC8E4" w14:textId="77777777" w:rsidR="00493733" w:rsidRPr="002509A7" w:rsidRDefault="00493733"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Date of Acquisition</w:t>
      </w:r>
      <w:r w:rsidR="008C3D01" w:rsidRPr="002509A7">
        <w:rPr>
          <w:rFonts w:asciiTheme="minorHAnsi" w:hAnsiTheme="minorHAnsi" w:cstheme="minorHAnsi"/>
          <w:spacing w:val="-3"/>
          <w:sz w:val="22"/>
          <w:szCs w:val="22"/>
        </w:rPr>
        <w:t xml:space="preserve"> </w:t>
      </w:r>
    </w:p>
    <w:p w14:paraId="2E16A8EC" w14:textId="77777777" w:rsidR="00493733" w:rsidRPr="002509A7" w:rsidRDefault="00493733"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Description of Asset</w:t>
      </w:r>
      <w:r w:rsidR="008C3D01" w:rsidRPr="002509A7">
        <w:rPr>
          <w:rFonts w:asciiTheme="minorHAnsi" w:hAnsiTheme="minorHAnsi" w:cstheme="minorHAnsi"/>
          <w:spacing w:val="-3"/>
          <w:sz w:val="22"/>
          <w:szCs w:val="22"/>
        </w:rPr>
        <w:t xml:space="preserve"> </w:t>
      </w:r>
    </w:p>
    <w:p w14:paraId="365B3443" w14:textId="77777777" w:rsidR="00493733" w:rsidRPr="002509A7" w:rsidRDefault="008C3D01"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Cost of Acquisition</w:t>
      </w:r>
    </w:p>
    <w:p w14:paraId="63F0AF9A" w14:textId="77777777" w:rsidR="00493733" w:rsidRPr="002509A7" w:rsidRDefault="00493733"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Location</w:t>
      </w:r>
    </w:p>
    <w:p w14:paraId="238D88CE" w14:textId="77777777" w:rsidR="008E7B66" w:rsidRPr="002509A7" w:rsidRDefault="00493733"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Responsibility (Custodian)</w:t>
      </w:r>
    </w:p>
    <w:p w14:paraId="07C602DB" w14:textId="77777777" w:rsidR="008E7B66" w:rsidRPr="002509A7" w:rsidRDefault="00493733"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Present Use &amp; Capacity</w:t>
      </w:r>
    </w:p>
    <w:p w14:paraId="526851FE" w14:textId="77777777" w:rsidR="00493733" w:rsidRPr="002509A7" w:rsidRDefault="00923489"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Current</w:t>
      </w:r>
      <w:r w:rsidR="008E7B66" w:rsidRPr="002509A7">
        <w:rPr>
          <w:rFonts w:asciiTheme="minorHAnsi" w:hAnsiTheme="minorHAnsi" w:cstheme="minorHAnsi"/>
          <w:spacing w:val="-3"/>
          <w:sz w:val="22"/>
          <w:szCs w:val="22"/>
        </w:rPr>
        <w:t xml:space="preserve"> Value</w:t>
      </w:r>
    </w:p>
    <w:p w14:paraId="071E4D3A" w14:textId="77777777" w:rsidR="008E7B66" w:rsidRPr="002509A7" w:rsidRDefault="00380204"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Charges for use</w:t>
      </w:r>
    </w:p>
    <w:p w14:paraId="30855647" w14:textId="77777777" w:rsidR="00923489" w:rsidRPr="002509A7" w:rsidRDefault="00380204"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Expected remaining life</w:t>
      </w:r>
    </w:p>
    <w:p w14:paraId="064BC214" w14:textId="77777777" w:rsidR="008C3D01" w:rsidRPr="002509A7" w:rsidRDefault="00380204" w:rsidP="00312205">
      <w:pPr>
        <w:numPr>
          <w:ilvl w:val="2"/>
          <w:numId w:val="2"/>
        </w:numPr>
        <w:tabs>
          <w:tab w:val="clear" w:pos="0"/>
          <w:tab w:val="num" w:pos="851"/>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Expected cost of replacement if </w:t>
      </w:r>
      <w:r w:rsidR="00EE785E" w:rsidRPr="002509A7">
        <w:rPr>
          <w:rFonts w:asciiTheme="minorHAnsi" w:hAnsiTheme="minorHAnsi" w:cstheme="minorHAnsi"/>
          <w:spacing w:val="-3"/>
          <w:sz w:val="22"/>
          <w:szCs w:val="22"/>
        </w:rPr>
        <w:t xml:space="preserve">remaining expected </w:t>
      </w:r>
      <w:r w:rsidRPr="002509A7">
        <w:rPr>
          <w:rFonts w:asciiTheme="minorHAnsi" w:hAnsiTheme="minorHAnsi" w:cstheme="minorHAnsi"/>
          <w:spacing w:val="-3"/>
          <w:sz w:val="22"/>
          <w:szCs w:val="22"/>
        </w:rPr>
        <w:t xml:space="preserve">life </w:t>
      </w:r>
      <w:r w:rsidR="00EE785E" w:rsidRPr="002509A7">
        <w:rPr>
          <w:rFonts w:asciiTheme="minorHAnsi" w:hAnsiTheme="minorHAnsi" w:cstheme="minorHAnsi"/>
          <w:spacing w:val="-3"/>
          <w:sz w:val="22"/>
          <w:szCs w:val="22"/>
        </w:rPr>
        <w:t xml:space="preserve">is less than </w:t>
      </w:r>
      <w:r w:rsidR="00923489" w:rsidRPr="002509A7">
        <w:rPr>
          <w:rFonts w:asciiTheme="minorHAnsi" w:hAnsiTheme="minorHAnsi" w:cstheme="minorHAnsi"/>
          <w:spacing w:val="-3"/>
          <w:sz w:val="22"/>
          <w:szCs w:val="22"/>
        </w:rPr>
        <w:t>3 years.</w:t>
      </w:r>
    </w:p>
    <w:p w14:paraId="23613C67"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16" w:name="_Toc350195555"/>
      <w:r w:rsidRPr="002509A7">
        <w:rPr>
          <w:rFonts w:asciiTheme="minorHAnsi" w:hAnsiTheme="minorHAnsi" w:cstheme="minorHAnsi"/>
          <w:sz w:val="22"/>
          <w:szCs w:val="22"/>
        </w:rPr>
        <w:t>INSURANCE</w:t>
      </w:r>
      <w:bookmarkEnd w:id="16"/>
    </w:p>
    <w:p w14:paraId="64570BAA" w14:textId="77777777" w:rsidR="001C092B"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Following the annual risk assessment </w:t>
      </w:r>
      <w:r w:rsidR="00923489" w:rsidRPr="002509A7">
        <w:rPr>
          <w:rFonts w:asciiTheme="minorHAnsi" w:hAnsiTheme="minorHAnsi" w:cstheme="minorHAnsi"/>
          <w:spacing w:val="-3"/>
          <w:sz w:val="22"/>
          <w:szCs w:val="22"/>
        </w:rPr>
        <w:t xml:space="preserve">shown in paragraph </w:t>
      </w:r>
      <w:r w:rsidR="004230C6" w:rsidRPr="002509A7">
        <w:rPr>
          <w:rFonts w:asciiTheme="minorHAnsi" w:hAnsiTheme="minorHAnsi" w:cstheme="minorHAnsi"/>
          <w:sz w:val="22"/>
          <w:szCs w:val="22"/>
        </w:rPr>
        <w:fldChar w:fldCharType="begin"/>
      </w:r>
      <w:r w:rsidR="004230C6" w:rsidRPr="002509A7">
        <w:rPr>
          <w:rFonts w:asciiTheme="minorHAnsi" w:hAnsiTheme="minorHAnsi" w:cstheme="minorHAnsi"/>
          <w:sz w:val="22"/>
          <w:szCs w:val="22"/>
        </w:rPr>
        <w:instrText xml:space="preserve"> REF _Ref335493377 \r \h  \* MERGEFORMAT </w:instrText>
      </w:r>
      <w:r w:rsidR="004230C6" w:rsidRPr="002509A7">
        <w:rPr>
          <w:rFonts w:asciiTheme="minorHAnsi" w:hAnsiTheme="minorHAnsi" w:cstheme="minorHAnsi"/>
          <w:sz w:val="22"/>
          <w:szCs w:val="22"/>
        </w:rPr>
      </w:r>
      <w:r w:rsidR="004230C6" w:rsidRPr="002509A7">
        <w:rPr>
          <w:rFonts w:asciiTheme="minorHAnsi" w:hAnsiTheme="minorHAnsi" w:cstheme="minorHAnsi"/>
          <w:sz w:val="22"/>
          <w:szCs w:val="22"/>
        </w:rPr>
        <w:fldChar w:fldCharType="separate"/>
      </w:r>
      <w:r w:rsidR="002509A7" w:rsidRPr="002509A7">
        <w:rPr>
          <w:rFonts w:asciiTheme="minorHAnsi" w:hAnsiTheme="minorHAnsi" w:cstheme="minorHAnsi"/>
          <w:spacing w:val="-3"/>
          <w:sz w:val="22"/>
          <w:szCs w:val="22"/>
        </w:rPr>
        <w:t>18</w:t>
      </w:r>
      <w:r w:rsidR="004230C6" w:rsidRPr="002509A7">
        <w:rPr>
          <w:rFonts w:asciiTheme="minorHAnsi" w:hAnsiTheme="minorHAnsi" w:cstheme="minorHAnsi"/>
          <w:sz w:val="22"/>
          <w:szCs w:val="22"/>
        </w:rPr>
        <w:fldChar w:fldCharType="end"/>
      </w:r>
      <w:r w:rsidRPr="002509A7">
        <w:rPr>
          <w:rFonts w:asciiTheme="minorHAnsi" w:hAnsiTheme="minorHAnsi" w:cstheme="minorHAnsi"/>
          <w:spacing w:val="-3"/>
          <w:sz w:val="22"/>
          <w:szCs w:val="22"/>
        </w:rPr>
        <w:t xml:space="preserve">, the RFO shall effect all insurances and negotiate all claims on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's insurers</w:t>
      </w:r>
    </w:p>
    <w:p w14:paraId="7A676733"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shall</w:t>
      </w:r>
      <w:r w:rsidR="00BB7A43" w:rsidRPr="002509A7">
        <w:rPr>
          <w:rFonts w:asciiTheme="minorHAnsi" w:hAnsiTheme="minorHAnsi" w:cstheme="minorHAnsi"/>
          <w:spacing w:val="-3"/>
          <w:sz w:val="22"/>
          <w:szCs w:val="22"/>
        </w:rPr>
        <w:t xml:space="preserve"> </w:t>
      </w:r>
      <w:r w:rsidR="00B00647" w:rsidRPr="002509A7">
        <w:rPr>
          <w:rFonts w:asciiTheme="minorHAnsi" w:hAnsiTheme="minorHAnsi" w:cstheme="minorHAnsi"/>
          <w:spacing w:val="-3"/>
          <w:sz w:val="22"/>
          <w:szCs w:val="22"/>
        </w:rPr>
        <w:t xml:space="preserve">identify </w:t>
      </w:r>
      <w:r w:rsidRPr="002509A7">
        <w:rPr>
          <w:rFonts w:asciiTheme="minorHAnsi" w:hAnsiTheme="minorHAnsi" w:cstheme="minorHAnsi"/>
          <w:spacing w:val="-3"/>
          <w:sz w:val="22"/>
          <w:szCs w:val="22"/>
        </w:rPr>
        <w:t>all new risks, properties or vehicles which require to be insured and of any alterations affecting existing insurances</w:t>
      </w:r>
      <w:r w:rsidR="00B00647" w:rsidRPr="002509A7">
        <w:rPr>
          <w:rFonts w:asciiTheme="minorHAnsi" w:hAnsiTheme="minorHAnsi" w:cstheme="minorHAnsi"/>
          <w:spacing w:val="-3"/>
          <w:sz w:val="22"/>
          <w:szCs w:val="22"/>
        </w:rPr>
        <w:t xml:space="preserve"> and shall promptly notify </w:t>
      </w:r>
      <w:r w:rsidR="00213E1B" w:rsidRPr="002509A7">
        <w:rPr>
          <w:rFonts w:asciiTheme="minorHAnsi" w:hAnsiTheme="minorHAnsi" w:cstheme="minorHAnsi"/>
          <w:spacing w:val="-3"/>
          <w:sz w:val="22"/>
          <w:szCs w:val="22"/>
        </w:rPr>
        <w:t>the Council</w:t>
      </w:r>
      <w:r w:rsidR="00B00647" w:rsidRPr="002509A7">
        <w:rPr>
          <w:rFonts w:asciiTheme="minorHAnsi" w:hAnsiTheme="minorHAnsi" w:cstheme="minorHAnsi"/>
          <w:spacing w:val="-3"/>
          <w:sz w:val="22"/>
          <w:szCs w:val="22"/>
        </w:rPr>
        <w:t>’s insurers and effect any changes to policies that are required.</w:t>
      </w:r>
    </w:p>
    <w:p w14:paraId="6BEF05B0"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RFO shall keep a record of all insurances effected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and the property and risks covered thereby and annually review it.</w:t>
      </w:r>
      <w:r w:rsidR="00CE7F17" w:rsidRPr="002509A7">
        <w:rPr>
          <w:rFonts w:asciiTheme="minorHAnsi" w:hAnsiTheme="minorHAnsi" w:cstheme="minorHAnsi"/>
          <w:spacing w:val="-3"/>
          <w:sz w:val="22"/>
          <w:szCs w:val="22"/>
        </w:rPr>
        <w:t xml:space="preserve"> The RFO shall present a report to Council </w:t>
      </w:r>
      <w:r w:rsidR="003A2CFA" w:rsidRPr="002509A7">
        <w:rPr>
          <w:rFonts w:asciiTheme="minorHAnsi" w:hAnsiTheme="minorHAnsi" w:cstheme="minorHAnsi"/>
          <w:spacing w:val="-3"/>
          <w:sz w:val="22"/>
          <w:szCs w:val="22"/>
        </w:rPr>
        <w:t xml:space="preserve">detailing the review, its </w:t>
      </w:r>
      <w:r w:rsidR="00A90328" w:rsidRPr="002509A7">
        <w:rPr>
          <w:rFonts w:asciiTheme="minorHAnsi" w:hAnsiTheme="minorHAnsi" w:cstheme="minorHAnsi"/>
          <w:spacing w:val="-3"/>
          <w:sz w:val="22"/>
          <w:szCs w:val="22"/>
        </w:rPr>
        <w:t>result</w:t>
      </w:r>
      <w:r w:rsidR="003A2CFA" w:rsidRPr="002509A7">
        <w:rPr>
          <w:rFonts w:asciiTheme="minorHAnsi" w:hAnsiTheme="minorHAnsi" w:cstheme="minorHAnsi"/>
          <w:spacing w:val="-3"/>
          <w:sz w:val="22"/>
          <w:szCs w:val="22"/>
        </w:rPr>
        <w:t xml:space="preserve"> and any recommendations arising.</w:t>
      </w:r>
    </w:p>
    <w:p w14:paraId="4BBA1C02"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RFO shall be notified of any loss liability or damage or of any event likely to lead to a claim, and shall report these to Council at the next available meeting.</w:t>
      </w:r>
    </w:p>
    <w:p w14:paraId="3DD1684C"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All appropriate employees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shall be included in a suitable fidelity guarantee insurance which shall cover the maximum risk exposure as determined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w:t>
      </w:r>
    </w:p>
    <w:p w14:paraId="259AF0D8" w14:textId="77777777" w:rsidR="00EA0693" w:rsidRPr="002509A7" w:rsidRDefault="00EA0693" w:rsidP="00312205">
      <w:pPr>
        <w:pStyle w:val="Heading2"/>
        <w:tabs>
          <w:tab w:val="clear" w:pos="567"/>
        </w:tabs>
        <w:jc w:val="both"/>
        <w:rPr>
          <w:rFonts w:asciiTheme="minorHAnsi" w:hAnsiTheme="minorHAnsi" w:cstheme="minorHAnsi"/>
          <w:sz w:val="22"/>
          <w:szCs w:val="22"/>
        </w:rPr>
      </w:pPr>
      <w:bookmarkStart w:id="17" w:name="_Toc350195556"/>
      <w:r w:rsidRPr="002509A7">
        <w:rPr>
          <w:rFonts w:asciiTheme="minorHAnsi" w:hAnsiTheme="minorHAnsi" w:cstheme="minorHAnsi"/>
          <w:sz w:val="22"/>
          <w:szCs w:val="22"/>
        </w:rPr>
        <w:t>CHARITIE</w:t>
      </w:r>
      <w:r w:rsidR="003A2CFA" w:rsidRPr="002509A7">
        <w:rPr>
          <w:rFonts w:asciiTheme="minorHAnsi" w:hAnsiTheme="minorHAnsi" w:cstheme="minorHAnsi"/>
          <w:sz w:val="22"/>
          <w:szCs w:val="22"/>
        </w:rPr>
        <w:t>S</w:t>
      </w:r>
      <w:bookmarkEnd w:id="17"/>
    </w:p>
    <w:p w14:paraId="44166204" w14:textId="77777777" w:rsidR="00EE785E"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Where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is sole trustee of a Charitable body the </w:t>
      </w:r>
      <w:r w:rsidR="000065B9" w:rsidRPr="002509A7">
        <w:rPr>
          <w:rFonts w:asciiTheme="minorHAnsi" w:hAnsiTheme="minorHAnsi" w:cstheme="minorHAnsi"/>
          <w:spacing w:val="-3"/>
          <w:sz w:val="22"/>
          <w:szCs w:val="22"/>
        </w:rPr>
        <w:t>RFO</w:t>
      </w:r>
      <w:r w:rsidRPr="002509A7">
        <w:rPr>
          <w:rFonts w:asciiTheme="minorHAnsi" w:hAnsiTheme="minorHAnsi" w:cstheme="minorHAnsi"/>
          <w:spacing w:val="-3"/>
          <w:sz w:val="22"/>
          <w:szCs w:val="22"/>
        </w:rPr>
        <w:t xml:space="preserve"> shall ensure that separate accounts are kept of the funds held on charitable trusts and separate financial reports made in such form as shall be appropriate, in accordance with Charity Law and legislation, or as determined by the Charity Commission. The </w:t>
      </w:r>
      <w:r w:rsidR="000065B9" w:rsidRPr="002509A7">
        <w:rPr>
          <w:rFonts w:asciiTheme="minorHAnsi" w:hAnsiTheme="minorHAnsi" w:cstheme="minorHAnsi"/>
          <w:spacing w:val="-3"/>
          <w:sz w:val="22"/>
          <w:szCs w:val="22"/>
        </w:rPr>
        <w:t>RFO</w:t>
      </w:r>
      <w:r w:rsidRPr="002509A7">
        <w:rPr>
          <w:rFonts w:asciiTheme="minorHAnsi" w:hAnsiTheme="minorHAnsi" w:cstheme="minorHAnsi"/>
          <w:spacing w:val="-3"/>
          <w:sz w:val="22"/>
          <w:szCs w:val="22"/>
        </w:rPr>
        <w:t xml:space="preserve"> shall arrange for any Audit or Independent Examination as may be required by Charity Law or any Governing Document.</w:t>
      </w:r>
    </w:p>
    <w:p w14:paraId="29BAFB3C"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18" w:name="_Ref335493377"/>
      <w:bookmarkStart w:id="19" w:name="_Toc350195557"/>
      <w:r w:rsidRPr="002509A7">
        <w:rPr>
          <w:rFonts w:asciiTheme="minorHAnsi" w:hAnsiTheme="minorHAnsi" w:cstheme="minorHAnsi"/>
          <w:sz w:val="22"/>
          <w:szCs w:val="22"/>
        </w:rPr>
        <w:t>RISK MANAGEMENT</w:t>
      </w:r>
      <w:bookmarkEnd w:id="18"/>
      <w:bookmarkEnd w:id="19"/>
    </w:p>
    <w:p w14:paraId="05450717" w14:textId="77777777" w:rsidR="00D131EF" w:rsidRPr="002509A7" w:rsidRDefault="00213E1B"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is responsible for putting in place arrangements for the management of risk. The </w:t>
      </w:r>
      <w:r w:rsidR="00580C36" w:rsidRPr="002509A7">
        <w:rPr>
          <w:rFonts w:asciiTheme="minorHAnsi" w:hAnsiTheme="minorHAnsi" w:cstheme="minorHAnsi"/>
          <w:spacing w:val="-3"/>
          <w:sz w:val="22"/>
          <w:szCs w:val="22"/>
        </w:rPr>
        <w:t>Chief Officer</w:t>
      </w:r>
      <w:r w:rsidR="00D131EF" w:rsidRPr="002509A7">
        <w:rPr>
          <w:rFonts w:asciiTheme="minorHAnsi" w:hAnsiTheme="minorHAnsi" w:cstheme="minorHAnsi"/>
          <w:spacing w:val="-3"/>
          <w:sz w:val="22"/>
          <w:szCs w:val="22"/>
        </w:rPr>
        <w:t xml:space="preserve"> shall prepare, for approval by </w:t>
      </w: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risk management policy statements in respect of all activities of </w:t>
      </w:r>
      <w:r w:rsidRPr="002509A7">
        <w:rPr>
          <w:rFonts w:asciiTheme="minorHAnsi" w:hAnsiTheme="minorHAnsi" w:cstheme="minorHAnsi"/>
          <w:spacing w:val="-3"/>
          <w:sz w:val="22"/>
          <w:szCs w:val="22"/>
        </w:rPr>
        <w:t>the Council</w:t>
      </w:r>
      <w:r w:rsidR="00D131EF" w:rsidRPr="002509A7">
        <w:rPr>
          <w:rFonts w:asciiTheme="minorHAnsi" w:hAnsiTheme="minorHAnsi" w:cstheme="minorHAnsi"/>
          <w:spacing w:val="-3"/>
          <w:sz w:val="22"/>
          <w:szCs w:val="22"/>
        </w:rPr>
        <w:t xml:space="preserve">. </w:t>
      </w:r>
      <w:r w:rsidR="00D131EF" w:rsidRPr="002509A7">
        <w:rPr>
          <w:rFonts w:asciiTheme="minorHAnsi" w:hAnsiTheme="minorHAnsi" w:cstheme="minorHAnsi"/>
          <w:spacing w:val="-3"/>
          <w:sz w:val="22"/>
          <w:szCs w:val="22"/>
        </w:rPr>
        <w:lastRenderedPageBreak/>
        <w:t xml:space="preserve">Risk policy statements and consequential risk management arrangements shall be reviewed by </w:t>
      </w:r>
      <w:r w:rsidRPr="002509A7">
        <w:rPr>
          <w:rFonts w:asciiTheme="minorHAnsi" w:hAnsiTheme="minorHAnsi" w:cstheme="minorHAnsi"/>
          <w:spacing w:val="-3"/>
          <w:sz w:val="22"/>
          <w:szCs w:val="22"/>
        </w:rPr>
        <w:t>the Council</w:t>
      </w:r>
      <w:r w:rsidR="004D3005" w:rsidRPr="002509A7">
        <w:rPr>
          <w:rFonts w:asciiTheme="minorHAnsi" w:hAnsiTheme="minorHAnsi" w:cstheme="minorHAnsi"/>
          <w:spacing w:val="-3"/>
          <w:sz w:val="22"/>
          <w:szCs w:val="22"/>
        </w:rPr>
        <w:t xml:space="preserve"> during March each year. </w:t>
      </w:r>
    </w:p>
    <w:p w14:paraId="442DAC1C" w14:textId="77777777" w:rsidR="00D131EF" w:rsidRPr="002509A7" w:rsidRDefault="00D131EF" w:rsidP="00312205">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When considering any new activity, the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shall prepare a draft risk assessment including risk management proposals for consideration and adoption by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w:t>
      </w:r>
    </w:p>
    <w:p w14:paraId="27309533" w14:textId="77777777" w:rsidR="00D131EF" w:rsidRPr="002509A7" w:rsidRDefault="00D131EF" w:rsidP="00312205">
      <w:pPr>
        <w:pStyle w:val="Heading2"/>
        <w:tabs>
          <w:tab w:val="clear" w:pos="567"/>
        </w:tabs>
        <w:jc w:val="both"/>
        <w:rPr>
          <w:rFonts w:asciiTheme="minorHAnsi" w:hAnsiTheme="minorHAnsi" w:cstheme="minorHAnsi"/>
          <w:sz w:val="22"/>
          <w:szCs w:val="22"/>
        </w:rPr>
      </w:pPr>
      <w:bookmarkStart w:id="20" w:name="_Toc350195558"/>
      <w:r w:rsidRPr="002509A7">
        <w:rPr>
          <w:rFonts w:asciiTheme="minorHAnsi" w:hAnsiTheme="minorHAnsi" w:cstheme="minorHAnsi"/>
          <w:sz w:val="22"/>
          <w:szCs w:val="22"/>
        </w:rPr>
        <w:t>REVISION OF FINANCIAL REGULATIONS</w:t>
      </w:r>
      <w:bookmarkEnd w:id="20"/>
    </w:p>
    <w:p w14:paraId="0DD89601" w14:textId="77777777" w:rsidR="00C6282B" w:rsidRPr="002509A7" w:rsidRDefault="00D131EF" w:rsidP="00C6282B">
      <w:pPr>
        <w:numPr>
          <w:ilvl w:val="1"/>
          <w:numId w:val="2"/>
        </w:numPr>
        <w:tabs>
          <w:tab w:val="clear" w:pos="567"/>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It shall be the duty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to review the Financial Regulations of </w:t>
      </w:r>
      <w:r w:rsidR="00213E1B" w:rsidRPr="002509A7">
        <w:rPr>
          <w:rFonts w:asciiTheme="minorHAnsi" w:hAnsiTheme="minorHAnsi" w:cstheme="minorHAnsi"/>
          <w:spacing w:val="-3"/>
          <w:sz w:val="22"/>
          <w:szCs w:val="22"/>
        </w:rPr>
        <w:t>the Council</w:t>
      </w:r>
      <w:r w:rsidR="004D3005" w:rsidRPr="002509A7">
        <w:rPr>
          <w:rFonts w:asciiTheme="minorHAnsi" w:hAnsiTheme="minorHAnsi" w:cstheme="minorHAnsi"/>
          <w:spacing w:val="-3"/>
          <w:sz w:val="22"/>
          <w:szCs w:val="22"/>
        </w:rPr>
        <w:t xml:space="preserve"> at least once every 12 months</w:t>
      </w:r>
      <w:r w:rsidRPr="002509A7">
        <w:rPr>
          <w:rFonts w:asciiTheme="minorHAnsi" w:hAnsiTheme="minorHAnsi" w:cstheme="minorHAnsi"/>
          <w:spacing w:val="-3"/>
          <w:sz w:val="22"/>
          <w:szCs w:val="22"/>
        </w:rPr>
        <w:t xml:space="preserve">. The </w:t>
      </w:r>
      <w:r w:rsidR="00580C36" w:rsidRPr="002509A7">
        <w:rPr>
          <w:rFonts w:asciiTheme="minorHAnsi" w:hAnsiTheme="minorHAnsi" w:cstheme="minorHAnsi"/>
          <w:spacing w:val="-3"/>
          <w:sz w:val="22"/>
          <w:szCs w:val="22"/>
        </w:rPr>
        <w:t>Chief Officer</w:t>
      </w:r>
      <w:r w:rsidRPr="002509A7">
        <w:rPr>
          <w:rFonts w:asciiTheme="minorHAnsi" w:hAnsiTheme="minorHAnsi" w:cstheme="minorHAnsi"/>
          <w:spacing w:val="-3"/>
          <w:sz w:val="22"/>
          <w:szCs w:val="22"/>
        </w:rPr>
        <w:t xml:space="preserve"> shall make arrangements to monitor changes in legislation or proper practices and shall advise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of any requirement for a consequential amendment to these financial regulations.</w:t>
      </w:r>
    </w:p>
    <w:p w14:paraId="48FF5AFC" w14:textId="77777777" w:rsidR="00C6282B" w:rsidRPr="002509A7" w:rsidRDefault="00C6282B" w:rsidP="00C6282B">
      <w:pPr>
        <w:suppressAutoHyphens/>
        <w:spacing w:after="120"/>
        <w:ind w:left="567"/>
        <w:jc w:val="both"/>
        <w:rPr>
          <w:rFonts w:asciiTheme="minorHAnsi" w:hAnsiTheme="minorHAnsi" w:cstheme="minorHAnsi"/>
          <w:spacing w:val="-3"/>
          <w:sz w:val="22"/>
          <w:szCs w:val="22"/>
        </w:rPr>
      </w:pPr>
    </w:p>
    <w:p w14:paraId="07525F59" w14:textId="77777777" w:rsidR="00EE4C88" w:rsidRPr="002509A7" w:rsidRDefault="001C2C60" w:rsidP="00C6282B">
      <w:pPr>
        <w:suppressAutoHyphens/>
        <w:spacing w:after="120"/>
        <w:ind w:left="567"/>
        <w:jc w:val="both"/>
        <w:rPr>
          <w:rFonts w:asciiTheme="minorHAnsi" w:hAnsiTheme="minorHAnsi" w:cstheme="minorHAnsi"/>
          <w:spacing w:val="-3"/>
          <w:sz w:val="22"/>
          <w:szCs w:val="22"/>
        </w:rPr>
      </w:pPr>
      <w:bookmarkStart w:id="21" w:name="_Toc350195559"/>
      <w:r w:rsidRPr="002509A7">
        <w:rPr>
          <w:rFonts w:asciiTheme="minorHAnsi" w:hAnsiTheme="minorHAnsi" w:cstheme="minorHAnsi"/>
          <w:sz w:val="22"/>
          <w:szCs w:val="22"/>
        </w:rPr>
        <w:t xml:space="preserve">Appendix A: </w:t>
      </w:r>
      <w:r w:rsidR="00A550EB" w:rsidRPr="002509A7">
        <w:rPr>
          <w:rFonts w:asciiTheme="minorHAnsi" w:hAnsiTheme="minorHAnsi" w:cstheme="minorHAnsi"/>
          <w:sz w:val="22"/>
          <w:szCs w:val="22"/>
        </w:rPr>
        <w:t>Definition of Terms</w:t>
      </w:r>
      <w:bookmarkEnd w:id="21"/>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7" w:type="dxa"/>
          <w:left w:w="57" w:type="dxa"/>
          <w:bottom w:w="57" w:type="dxa"/>
          <w:right w:w="57" w:type="dxa"/>
        </w:tblCellMar>
        <w:tblLook w:val="04A0" w:firstRow="1" w:lastRow="0" w:firstColumn="1" w:lastColumn="0" w:noHBand="0" w:noVBand="1"/>
      </w:tblPr>
      <w:tblGrid>
        <w:gridCol w:w="1380"/>
        <w:gridCol w:w="8372"/>
      </w:tblGrid>
      <w:tr w:rsidR="00701399" w:rsidRPr="002509A7" w14:paraId="19E5DBE0" w14:textId="77777777" w:rsidTr="00701399">
        <w:tc>
          <w:tcPr>
            <w:tcW w:w="1380" w:type="dxa"/>
            <w:shd w:val="clear" w:color="auto" w:fill="auto"/>
          </w:tcPr>
          <w:p w14:paraId="7E209F16" w14:textId="77777777" w:rsidR="00701399" w:rsidRPr="002509A7" w:rsidRDefault="00701399"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b/>
                <w:spacing w:val="-3"/>
                <w:sz w:val="22"/>
                <w:szCs w:val="22"/>
              </w:rPr>
              <w:t xml:space="preserve">Term </w:t>
            </w:r>
          </w:p>
        </w:tc>
        <w:tc>
          <w:tcPr>
            <w:tcW w:w="8372" w:type="dxa"/>
            <w:shd w:val="clear" w:color="auto" w:fill="auto"/>
          </w:tcPr>
          <w:p w14:paraId="44841351" w14:textId="77777777" w:rsidR="00701399" w:rsidRPr="002509A7" w:rsidRDefault="00701399"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b/>
                <w:spacing w:val="-3"/>
                <w:sz w:val="22"/>
                <w:szCs w:val="22"/>
              </w:rPr>
              <w:t>Definition</w:t>
            </w:r>
          </w:p>
        </w:tc>
      </w:tr>
      <w:tr w:rsidR="00207531" w:rsidRPr="002509A7" w14:paraId="54A8BA38" w14:textId="77777777" w:rsidTr="00701399">
        <w:tc>
          <w:tcPr>
            <w:tcW w:w="1380" w:type="dxa"/>
            <w:shd w:val="clear" w:color="auto" w:fill="auto"/>
          </w:tcPr>
          <w:p w14:paraId="2230E4DD" w14:textId="77777777" w:rsidR="00207531" w:rsidRPr="002509A7" w:rsidRDefault="00E25333"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Internal Auditor</w:t>
            </w:r>
          </w:p>
        </w:tc>
        <w:tc>
          <w:tcPr>
            <w:tcW w:w="8372" w:type="dxa"/>
            <w:shd w:val="clear" w:color="auto" w:fill="auto"/>
          </w:tcPr>
          <w:p w14:paraId="48C8A683" w14:textId="77777777" w:rsidR="00207531" w:rsidRPr="002509A7" w:rsidRDefault="00207531"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Independent </w:t>
            </w:r>
            <w:r w:rsidR="00E25333" w:rsidRPr="002509A7">
              <w:rPr>
                <w:rFonts w:asciiTheme="minorHAnsi" w:hAnsiTheme="minorHAnsi" w:cstheme="minorHAnsi"/>
                <w:spacing w:val="-3"/>
                <w:sz w:val="22"/>
                <w:szCs w:val="22"/>
              </w:rPr>
              <w:t>Internal Auditor</w:t>
            </w:r>
            <w:r w:rsidRPr="002509A7">
              <w:rPr>
                <w:rFonts w:asciiTheme="minorHAnsi" w:hAnsiTheme="minorHAnsi" w:cstheme="minorHAnsi"/>
                <w:spacing w:val="-3"/>
                <w:sz w:val="22"/>
                <w:szCs w:val="22"/>
              </w:rPr>
              <w:t xml:space="preserve"> appointed </w:t>
            </w:r>
            <w:r w:rsidR="00CE4D50" w:rsidRPr="002509A7">
              <w:rPr>
                <w:rFonts w:asciiTheme="minorHAnsi" w:hAnsiTheme="minorHAnsi" w:cstheme="minorHAnsi"/>
                <w:spacing w:val="-3"/>
                <w:sz w:val="22"/>
                <w:szCs w:val="22"/>
              </w:rPr>
              <w:t xml:space="preserve">by the Council </w:t>
            </w:r>
            <w:r w:rsidR="00E91305" w:rsidRPr="002509A7">
              <w:rPr>
                <w:rFonts w:asciiTheme="minorHAnsi" w:hAnsiTheme="minorHAnsi" w:cstheme="minorHAnsi"/>
                <w:spacing w:val="-3"/>
                <w:sz w:val="22"/>
                <w:szCs w:val="22"/>
              </w:rPr>
              <w:t>“</w:t>
            </w:r>
            <w:r w:rsidRPr="002509A7">
              <w:rPr>
                <w:rFonts w:asciiTheme="minorHAnsi" w:hAnsiTheme="minorHAnsi" w:cstheme="minorHAnsi"/>
                <w:spacing w:val="-3"/>
                <w:sz w:val="22"/>
                <w:szCs w:val="22"/>
              </w:rPr>
              <w:t xml:space="preserve">to </w:t>
            </w:r>
            <w:r w:rsidR="00E91305" w:rsidRPr="002509A7">
              <w:rPr>
                <w:rFonts w:asciiTheme="minorHAnsi" w:hAnsiTheme="minorHAnsi" w:cstheme="minorHAnsi"/>
                <w:spacing w:val="-3"/>
                <w:sz w:val="22"/>
                <w:szCs w:val="22"/>
              </w:rPr>
              <w:t xml:space="preserve">review whether the systems of financial and other controls over a Council’s activities and operating procedures are </w:t>
            </w:r>
            <w:r w:rsidR="00990918" w:rsidRPr="002509A7">
              <w:rPr>
                <w:rFonts w:asciiTheme="minorHAnsi" w:hAnsiTheme="minorHAnsi" w:cstheme="minorHAnsi"/>
                <w:spacing w:val="-3"/>
                <w:sz w:val="22"/>
                <w:szCs w:val="22"/>
              </w:rPr>
              <w:t>effective” (NALC Governance rules 2010 para 2.59)</w:t>
            </w:r>
          </w:p>
        </w:tc>
      </w:tr>
      <w:tr w:rsidR="00037818" w:rsidRPr="002509A7" w14:paraId="6AFD8196" w14:textId="77777777" w:rsidTr="00701399">
        <w:tc>
          <w:tcPr>
            <w:tcW w:w="1380" w:type="dxa"/>
            <w:shd w:val="clear" w:color="auto" w:fill="auto"/>
          </w:tcPr>
          <w:p w14:paraId="67FCCCE2" w14:textId="77777777" w:rsidR="00037818" w:rsidRPr="002509A7" w:rsidRDefault="00037818"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Contract </w:t>
            </w:r>
          </w:p>
        </w:tc>
        <w:tc>
          <w:tcPr>
            <w:tcW w:w="8372" w:type="dxa"/>
            <w:shd w:val="clear" w:color="auto" w:fill="auto"/>
          </w:tcPr>
          <w:p w14:paraId="684CF26F" w14:textId="77777777" w:rsidR="00037818" w:rsidRPr="002509A7" w:rsidRDefault="00037818"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w:t>
            </w:r>
            <w:r w:rsidR="008E51FB" w:rsidRPr="002509A7">
              <w:rPr>
                <w:rFonts w:asciiTheme="minorHAnsi" w:hAnsiTheme="minorHAnsi" w:cstheme="minorHAnsi"/>
                <w:spacing w:val="-3"/>
                <w:sz w:val="22"/>
                <w:szCs w:val="22"/>
              </w:rPr>
              <w:t>n</w:t>
            </w:r>
            <w:r w:rsidRPr="002509A7">
              <w:rPr>
                <w:rFonts w:asciiTheme="minorHAnsi" w:hAnsiTheme="minorHAnsi" w:cstheme="minorHAnsi"/>
                <w:spacing w:val="-3"/>
                <w:sz w:val="22"/>
                <w:szCs w:val="22"/>
              </w:rPr>
              <w:t xml:space="preserve"> agreement between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and a supplier </w:t>
            </w:r>
            <w:r w:rsidR="001C1FCE" w:rsidRPr="002509A7">
              <w:rPr>
                <w:rFonts w:asciiTheme="minorHAnsi" w:hAnsiTheme="minorHAnsi" w:cstheme="minorHAnsi"/>
                <w:spacing w:val="-3"/>
                <w:sz w:val="22"/>
                <w:szCs w:val="22"/>
              </w:rPr>
              <w:t xml:space="preserve">that sets out the terms for the procurement of </w:t>
            </w:r>
            <w:r w:rsidR="008E51FB" w:rsidRPr="002509A7">
              <w:rPr>
                <w:rFonts w:asciiTheme="minorHAnsi" w:hAnsiTheme="minorHAnsi" w:cstheme="minorHAnsi"/>
                <w:spacing w:val="-3"/>
                <w:sz w:val="22"/>
                <w:szCs w:val="22"/>
              </w:rPr>
              <w:t>goods or services</w:t>
            </w:r>
            <w:r w:rsidR="001C1FCE" w:rsidRPr="002509A7">
              <w:rPr>
                <w:rFonts w:asciiTheme="minorHAnsi" w:hAnsiTheme="minorHAnsi" w:cstheme="minorHAnsi"/>
                <w:spacing w:val="-3"/>
                <w:sz w:val="22"/>
                <w:szCs w:val="22"/>
              </w:rPr>
              <w:t>.</w:t>
            </w:r>
          </w:p>
        </w:tc>
      </w:tr>
      <w:tr w:rsidR="00037818" w:rsidRPr="002509A7" w14:paraId="1DBA09A6" w14:textId="77777777" w:rsidTr="00701399">
        <w:tc>
          <w:tcPr>
            <w:tcW w:w="1380" w:type="dxa"/>
            <w:shd w:val="clear" w:color="auto" w:fill="auto"/>
          </w:tcPr>
          <w:p w14:paraId="1A613B99" w14:textId="77777777" w:rsidR="00037818" w:rsidRPr="002509A7" w:rsidRDefault="003F2BC4"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Orders</w:t>
            </w:r>
          </w:p>
        </w:tc>
        <w:tc>
          <w:tcPr>
            <w:tcW w:w="8372" w:type="dxa"/>
            <w:shd w:val="clear" w:color="auto" w:fill="auto"/>
          </w:tcPr>
          <w:p w14:paraId="1F3829D6" w14:textId="77777777" w:rsidR="003F2BC4" w:rsidRPr="002509A7" w:rsidRDefault="003F2BC4" w:rsidP="00312205">
            <w:p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 single and individual purchase of goods or services. </w:t>
            </w:r>
          </w:p>
          <w:p w14:paraId="48A9B4A2" w14:textId="77777777" w:rsidR="003F2BC4" w:rsidRPr="002509A7" w:rsidRDefault="003F2BC4" w:rsidP="00312205">
            <w:pPr>
              <w:numPr>
                <w:ilvl w:val="0"/>
                <w:numId w:val="4"/>
              </w:num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Goods may be supplied by retailers, wholesalers or distributors and the key characteristic is that they are standard off-the-shelf items that are offered at a published and essentially non-negotiable price. </w:t>
            </w:r>
          </w:p>
          <w:p w14:paraId="3183860A" w14:textId="77777777" w:rsidR="00037818" w:rsidRPr="002509A7" w:rsidRDefault="003F2BC4" w:rsidP="00312205">
            <w:pPr>
              <w:numPr>
                <w:ilvl w:val="0"/>
                <w:numId w:val="4"/>
              </w:num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Services cover one-off procurement such as vehicle servicing or painting a fence.</w:t>
            </w:r>
          </w:p>
        </w:tc>
      </w:tr>
      <w:tr w:rsidR="00D5281B" w:rsidRPr="002509A7" w14:paraId="7505FED7" w14:textId="77777777" w:rsidTr="00701399">
        <w:tc>
          <w:tcPr>
            <w:tcW w:w="1380" w:type="dxa"/>
            <w:shd w:val="clear" w:color="auto" w:fill="auto"/>
          </w:tcPr>
          <w:p w14:paraId="0510DAE2" w14:textId="77777777" w:rsidR="00D5281B" w:rsidRPr="002509A7" w:rsidRDefault="00D5281B" w:rsidP="00312205">
            <w:pPr>
              <w:pStyle w:val="ListParagraph"/>
              <w:suppressAutoHyphens/>
              <w:ind w:left="0"/>
              <w:contextualSpacing w:val="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Project</w:t>
            </w:r>
          </w:p>
        </w:tc>
        <w:tc>
          <w:tcPr>
            <w:tcW w:w="8372" w:type="dxa"/>
            <w:shd w:val="clear" w:color="auto" w:fill="auto"/>
          </w:tcPr>
          <w:p w14:paraId="72A9BEB4" w14:textId="77777777" w:rsidR="00D5281B" w:rsidRPr="002509A7" w:rsidRDefault="00D5281B" w:rsidP="00312205">
            <w:p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 programme of work with a defined purpose and start and finish dates. It shall have a clear and agreed purpose and will generally be a new or one-off task.</w:t>
            </w:r>
          </w:p>
        </w:tc>
      </w:tr>
      <w:tr w:rsidR="00155BF6" w:rsidRPr="002509A7" w14:paraId="425A8931" w14:textId="77777777" w:rsidTr="00701399">
        <w:tc>
          <w:tcPr>
            <w:tcW w:w="1380" w:type="dxa"/>
            <w:shd w:val="clear" w:color="auto" w:fill="auto"/>
          </w:tcPr>
          <w:p w14:paraId="020E7D43" w14:textId="77777777" w:rsidR="00155BF6" w:rsidRPr="002509A7" w:rsidRDefault="00F77F66" w:rsidP="00B2668B">
            <w:pPr>
              <w:tabs>
                <w:tab w:val="left" w:pos="-1440"/>
                <w:tab w:val="left" w:pos="-720"/>
              </w:tabs>
              <w:suppressAutoHyphens/>
              <w:rPr>
                <w:rFonts w:asciiTheme="minorHAnsi" w:hAnsiTheme="minorHAnsi" w:cstheme="minorHAnsi"/>
                <w:spacing w:val="-3"/>
                <w:sz w:val="22"/>
                <w:szCs w:val="22"/>
              </w:rPr>
            </w:pPr>
            <w:r w:rsidRPr="002509A7">
              <w:rPr>
                <w:rFonts w:asciiTheme="minorHAnsi" w:hAnsiTheme="minorHAnsi" w:cstheme="minorHAnsi"/>
                <w:spacing w:val="-3"/>
                <w:sz w:val="22"/>
                <w:szCs w:val="22"/>
              </w:rPr>
              <w:t>C</w:t>
            </w:r>
            <w:r w:rsidR="00155BF6" w:rsidRPr="002509A7">
              <w:rPr>
                <w:rFonts w:asciiTheme="minorHAnsi" w:hAnsiTheme="minorHAnsi" w:cstheme="minorHAnsi"/>
                <w:spacing w:val="-3"/>
                <w:sz w:val="22"/>
                <w:szCs w:val="22"/>
              </w:rPr>
              <w:t>lass of expenditure</w:t>
            </w:r>
          </w:p>
        </w:tc>
        <w:tc>
          <w:tcPr>
            <w:tcW w:w="8372" w:type="dxa"/>
            <w:shd w:val="clear" w:color="auto" w:fill="auto"/>
          </w:tcPr>
          <w:p w14:paraId="00E83043" w14:textId="77777777" w:rsidR="00155BF6" w:rsidRPr="002509A7" w:rsidRDefault="00F77F66" w:rsidP="00312205">
            <w:p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B</w:t>
            </w:r>
            <w:r w:rsidR="00155BF6" w:rsidRPr="002509A7">
              <w:rPr>
                <w:rFonts w:asciiTheme="minorHAnsi" w:hAnsiTheme="minorHAnsi" w:cstheme="minorHAnsi"/>
                <w:spacing w:val="-3"/>
                <w:sz w:val="22"/>
                <w:szCs w:val="22"/>
              </w:rPr>
              <w:t>udget line item, generally a single nominal code item.</w:t>
            </w:r>
          </w:p>
          <w:p w14:paraId="6690214E" w14:textId="77777777" w:rsidR="00155BF6" w:rsidRPr="002509A7" w:rsidRDefault="00155BF6" w:rsidP="00312205">
            <w:pPr>
              <w:tabs>
                <w:tab w:val="left" w:pos="-1440"/>
                <w:tab w:val="left" w:pos="-720"/>
              </w:tabs>
              <w:suppressAutoHyphens/>
              <w:jc w:val="both"/>
              <w:rPr>
                <w:rFonts w:asciiTheme="minorHAnsi" w:hAnsiTheme="minorHAnsi" w:cstheme="minorHAnsi"/>
                <w:spacing w:val="-3"/>
                <w:sz w:val="22"/>
                <w:szCs w:val="22"/>
              </w:rPr>
            </w:pPr>
          </w:p>
        </w:tc>
      </w:tr>
      <w:tr w:rsidR="00D200B8" w:rsidRPr="002509A7" w14:paraId="55B93AD0" w14:textId="77777777" w:rsidTr="00701399">
        <w:tc>
          <w:tcPr>
            <w:tcW w:w="1380" w:type="dxa"/>
            <w:shd w:val="clear" w:color="auto" w:fill="auto"/>
          </w:tcPr>
          <w:p w14:paraId="264DFE0F" w14:textId="77777777" w:rsidR="00D200B8" w:rsidRPr="002509A7" w:rsidRDefault="00D200B8" w:rsidP="00312205">
            <w:p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Fixed Asset</w:t>
            </w:r>
          </w:p>
        </w:tc>
        <w:tc>
          <w:tcPr>
            <w:tcW w:w="8372" w:type="dxa"/>
            <w:shd w:val="clear" w:color="auto" w:fill="auto"/>
          </w:tcPr>
          <w:p w14:paraId="19185673" w14:textId="77777777" w:rsidR="00D200B8" w:rsidRPr="002509A7" w:rsidRDefault="00D200B8" w:rsidP="00312205">
            <w:p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An asset intended to be used for more than one year</w:t>
            </w:r>
            <w:r w:rsidR="00683D6C" w:rsidRPr="002509A7">
              <w:rPr>
                <w:rFonts w:asciiTheme="minorHAnsi" w:hAnsiTheme="minorHAnsi" w:cstheme="minorHAnsi"/>
                <w:spacing w:val="-3"/>
                <w:sz w:val="22"/>
                <w:szCs w:val="22"/>
              </w:rPr>
              <w:t xml:space="preserve"> costing at least £100</w:t>
            </w:r>
            <w:r w:rsidRPr="002509A7">
              <w:rPr>
                <w:rFonts w:asciiTheme="minorHAnsi" w:hAnsiTheme="minorHAnsi" w:cstheme="minorHAnsi"/>
                <w:spacing w:val="-3"/>
                <w:sz w:val="22"/>
                <w:szCs w:val="22"/>
              </w:rPr>
              <w:t>.</w:t>
            </w:r>
          </w:p>
        </w:tc>
      </w:tr>
      <w:tr w:rsidR="00D91D8B" w:rsidRPr="002509A7" w14:paraId="5BAD9A92" w14:textId="77777777" w:rsidTr="00701399">
        <w:tc>
          <w:tcPr>
            <w:tcW w:w="1380" w:type="dxa"/>
            <w:shd w:val="clear" w:color="auto" w:fill="auto"/>
          </w:tcPr>
          <w:p w14:paraId="3E1230E1" w14:textId="77777777" w:rsidR="00D91D8B" w:rsidRPr="002509A7" w:rsidRDefault="00D91D8B" w:rsidP="00312205">
            <w:p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Capital expenditure</w:t>
            </w:r>
          </w:p>
        </w:tc>
        <w:tc>
          <w:tcPr>
            <w:tcW w:w="8372" w:type="dxa"/>
            <w:shd w:val="clear" w:color="auto" w:fill="auto"/>
          </w:tcPr>
          <w:p w14:paraId="5AE9F01E" w14:textId="77777777" w:rsidR="00D91D8B" w:rsidRPr="002509A7" w:rsidRDefault="00D91D8B" w:rsidP="00312205">
            <w:pPr>
              <w:tabs>
                <w:tab w:val="left" w:pos="-1440"/>
                <w:tab w:val="left" w:pos="-720"/>
              </w:tabs>
              <w:suppressAutoHyphens/>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Purchase</w:t>
            </w:r>
            <w:r w:rsidR="00D200B8" w:rsidRPr="002509A7">
              <w:rPr>
                <w:rFonts w:asciiTheme="minorHAnsi" w:hAnsiTheme="minorHAnsi" w:cstheme="minorHAnsi"/>
                <w:spacing w:val="-3"/>
                <w:sz w:val="22"/>
                <w:szCs w:val="22"/>
              </w:rPr>
              <w:t xml:space="preserve"> of a fixed asset</w:t>
            </w:r>
            <w:r w:rsidRPr="002509A7">
              <w:rPr>
                <w:rFonts w:asciiTheme="minorHAnsi" w:hAnsiTheme="minorHAnsi" w:cstheme="minorHAnsi"/>
                <w:spacing w:val="-3"/>
                <w:sz w:val="22"/>
                <w:szCs w:val="22"/>
              </w:rPr>
              <w:t xml:space="preserve"> </w:t>
            </w:r>
          </w:p>
        </w:tc>
      </w:tr>
    </w:tbl>
    <w:p w14:paraId="2E0FAD8E" w14:textId="77777777" w:rsidR="00A550EB" w:rsidRPr="002509A7" w:rsidRDefault="00A550EB" w:rsidP="00312205">
      <w:pPr>
        <w:pStyle w:val="Heading2"/>
        <w:numPr>
          <w:ilvl w:val="0"/>
          <w:numId w:val="0"/>
        </w:numPr>
        <w:jc w:val="both"/>
        <w:rPr>
          <w:rFonts w:asciiTheme="minorHAnsi" w:hAnsiTheme="minorHAnsi" w:cstheme="minorHAnsi"/>
          <w:sz w:val="22"/>
          <w:szCs w:val="22"/>
        </w:rPr>
      </w:pPr>
      <w:bookmarkStart w:id="22" w:name="_Toc350195560"/>
      <w:r w:rsidRPr="002509A7">
        <w:rPr>
          <w:rFonts w:asciiTheme="minorHAnsi" w:hAnsiTheme="minorHAnsi" w:cstheme="minorHAnsi"/>
          <w:sz w:val="22"/>
          <w:szCs w:val="22"/>
        </w:rPr>
        <w:t xml:space="preserve">Appendix B: Financial Information Required by </w:t>
      </w:r>
      <w:r w:rsidR="00213E1B" w:rsidRPr="002509A7">
        <w:rPr>
          <w:rFonts w:asciiTheme="minorHAnsi" w:hAnsiTheme="minorHAnsi" w:cstheme="minorHAnsi"/>
          <w:sz w:val="22"/>
          <w:szCs w:val="22"/>
        </w:rPr>
        <w:t>the Council</w:t>
      </w:r>
      <w:bookmarkEnd w:id="22"/>
    </w:p>
    <w:p w14:paraId="2A81E43F" w14:textId="77777777" w:rsidR="00AF6284" w:rsidRPr="002509A7" w:rsidRDefault="00AF6284" w:rsidP="00312205">
      <w:pPr>
        <w:tabs>
          <w:tab w:val="left" w:pos="-1440"/>
          <w:tab w:val="left" w:pos="-720"/>
          <w:tab w:val="left" w:pos="714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objectives of these requirements are</w:t>
      </w:r>
      <w:r w:rsidR="00B44A0C" w:rsidRPr="002509A7">
        <w:rPr>
          <w:rFonts w:asciiTheme="minorHAnsi" w:hAnsiTheme="minorHAnsi" w:cstheme="minorHAnsi"/>
          <w:spacing w:val="-3"/>
          <w:sz w:val="22"/>
          <w:szCs w:val="22"/>
        </w:rPr>
        <w:t xml:space="preserve"> to provide members with</w:t>
      </w:r>
      <w:r w:rsidRPr="002509A7">
        <w:rPr>
          <w:rFonts w:asciiTheme="minorHAnsi" w:hAnsiTheme="minorHAnsi" w:cstheme="minorHAnsi"/>
          <w:spacing w:val="-3"/>
          <w:sz w:val="22"/>
          <w:szCs w:val="22"/>
        </w:rPr>
        <w:t>:</w:t>
      </w:r>
    </w:p>
    <w:p w14:paraId="541E1F8D" w14:textId="77777777" w:rsidR="00AF6284" w:rsidRPr="002509A7" w:rsidRDefault="00B44A0C" w:rsidP="00312205">
      <w:pPr>
        <w:numPr>
          <w:ilvl w:val="0"/>
          <w:numId w:val="5"/>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 clear and complete explanation of the financial aspects of each part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’s operations so that decisions may be made in full knowledge of their financial effects.</w:t>
      </w:r>
    </w:p>
    <w:p w14:paraId="22AD35D2" w14:textId="77777777" w:rsidR="00B44A0C" w:rsidRPr="002509A7" w:rsidRDefault="00B44A0C" w:rsidP="00312205">
      <w:pPr>
        <w:numPr>
          <w:ilvl w:val="0"/>
          <w:numId w:val="5"/>
        </w:num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A clear means of monitoring the progress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’s finances against the Budget at all points during the year so that any trends that show a deviation from budget can be identified in time for remedial action to be taken.</w:t>
      </w:r>
    </w:p>
    <w:p w14:paraId="69F68BB5" w14:textId="77777777" w:rsidR="001C2C60" w:rsidRPr="002509A7" w:rsidRDefault="001C2C60" w:rsidP="00312205">
      <w:p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The Budget will be entered into the Omega accounts system (or otherwise) as a phased or profiled budget showing the quarterly, six monthly and annual or other significant seasonal or project-related receipts and payments in the month that they will occur. Other receipts and payments that occur monthly, such as salaries, or general running costs will be spread equally across the year. </w:t>
      </w:r>
    </w:p>
    <w:p w14:paraId="325A9777" w14:textId="77777777" w:rsidR="001C2C60" w:rsidRPr="002509A7" w:rsidRDefault="001C2C60" w:rsidP="00312205">
      <w:pPr>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Costs associated specifically with one a</w:t>
      </w:r>
      <w:r w:rsidR="00F85611" w:rsidRPr="002509A7">
        <w:rPr>
          <w:rFonts w:asciiTheme="minorHAnsi" w:hAnsiTheme="minorHAnsi" w:cstheme="minorHAnsi"/>
          <w:spacing w:val="-3"/>
          <w:sz w:val="22"/>
          <w:szCs w:val="22"/>
        </w:rPr>
        <w:t>spect</w:t>
      </w:r>
      <w:r w:rsidRPr="002509A7">
        <w:rPr>
          <w:rFonts w:asciiTheme="minorHAnsi" w:hAnsiTheme="minorHAnsi" w:cstheme="minorHAnsi"/>
          <w:spacing w:val="-3"/>
          <w:sz w:val="22"/>
          <w:szCs w:val="22"/>
        </w:rPr>
        <w:t xml:space="preserve"> o</w:t>
      </w:r>
      <w:r w:rsidR="00F85611" w:rsidRPr="002509A7">
        <w:rPr>
          <w:rFonts w:asciiTheme="minorHAnsi" w:hAnsiTheme="minorHAnsi" w:cstheme="minorHAnsi"/>
          <w:spacing w:val="-3"/>
          <w:sz w:val="22"/>
          <w:szCs w:val="22"/>
        </w:rPr>
        <w:t>f</w:t>
      </w:r>
      <w:r w:rsidRPr="002509A7">
        <w:rPr>
          <w:rFonts w:asciiTheme="minorHAnsi" w:hAnsiTheme="minorHAnsi" w:cstheme="minorHAnsi"/>
          <w:spacing w:val="-3"/>
          <w:sz w:val="22"/>
          <w:szCs w:val="22"/>
        </w:rPr>
        <w:t xml:space="preserve">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’s </w:t>
      </w:r>
      <w:r w:rsidR="00F85611" w:rsidRPr="002509A7">
        <w:rPr>
          <w:rFonts w:asciiTheme="minorHAnsi" w:hAnsiTheme="minorHAnsi" w:cstheme="minorHAnsi"/>
          <w:spacing w:val="-3"/>
          <w:sz w:val="22"/>
          <w:szCs w:val="22"/>
        </w:rPr>
        <w:t>operations</w:t>
      </w:r>
      <w:r w:rsidRPr="002509A7">
        <w:rPr>
          <w:rFonts w:asciiTheme="minorHAnsi" w:hAnsiTheme="minorHAnsi" w:cstheme="minorHAnsi"/>
          <w:spacing w:val="-3"/>
          <w:sz w:val="22"/>
          <w:szCs w:val="22"/>
        </w:rPr>
        <w:t xml:space="preserve"> are to be reported within that area. </w:t>
      </w:r>
      <w:r w:rsidR="00F85611" w:rsidRPr="002509A7">
        <w:rPr>
          <w:rFonts w:asciiTheme="minorHAnsi" w:hAnsiTheme="minorHAnsi" w:cstheme="minorHAnsi"/>
          <w:spacing w:val="-3"/>
          <w:sz w:val="22"/>
          <w:szCs w:val="22"/>
        </w:rPr>
        <w:t xml:space="preserve"> For example</w:t>
      </w:r>
      <w:r w:rsidRPr="002509A7">
        <w:rPr>
          <w:rFonts w:asciiTheme="minorHAnsi" w:hAnsiTheme="minorHAnsi" w:cstheme="minorHAnsi"/>
          <w:spacing w:val="-3"/>
          <w:sz w:val="22"/>
          <w:szCs w:val="22"/>
        </w:rPr>
        <w:t>:</w:t>
      </w:r>
    </w:p>
    <w:p w14:paraId="58717B9B" w14:textId="77777777" w:rsidR="001C2C60" w:rsidRPr="002509A7" w:rsidRDefault="001C2C60" w:rsidP="00312205">
      <w:pPr>
        <w:numPr>
          <w:ilvl w:val="0"/>
          <w:numId w:val="3"/>
        </w:numPr>
        <w:suppressAutoHyphens/>
        <w:spacing w:after="120"/>
        <w:ind w:left="357" w:hanging="357"/>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Open Spaces Financial Report shall include:</w:t>
      </w:r>
    </w:p>
    <w:p w14:paraId="149FDF2C"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Material a</w:t>
      </w:r>
      <w:r w:rsidR="00F85611" w:rsidRPr="002509A7">
        <w:rPr>
          <w:rFonts w:asciiTheme="minorHAnsi" w:hAnsiTheme="minorHAnsi" w:cstheme="minorHAnsi"/>
          <w:spacing w:val="-3"/>
          <w:sz w:val="22"/>
          <w:szCs w:val="22"/>
        </w:rPr>
        <w:t>nd other direct costs</w:t>
      </w:r>
    </w:p>
    <w:p w14:paraId="54416A1C"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Labour costs of all </w:t>
      </w:r>
      <w:r w:rsidR="00F85611" w:rsidRPr="002509A7">
        <w:rPr>
          <w:rFonts w:asciiTheme="minorHAnsi" w:hAnsiTheme="minorHAnsi" w:cstheme="minorHAnsi"/>
          <w:spacing w:val="-3"/>
          <w:sz w:val="22"/>
          <w:szCs w:val="22"/>
        </w:rPr>
        <w:t xml:space="preserve">permanent and temporary </w:t>
      </w:r>
      <w:r w:rsidRPr="002509A7">
        <w:rPr>
          <w:rFonts w:asciiTheme="minorHAnsi" w:hAnsiTheme="minorHAnsi" w:cstheme="minorHAnsi"/>
          <w:spacing w:val="-3"/>
          <w:sz w:val="22"/>
          <w:szCs w:val="22"/>
        </w:rPr>
        <w:t>staff engaged on Open Spaces work</w:t>
      </w:r>
    </w:p>
    <w:p w14:paraId="6C9086D1"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lastRenderedPageBreak/>
        <w:t>Storage costs such as the rent of premises</w:t>
      </w:r>
    </w:p>
    <w:p w14:paraId="7F90E72C"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Mobile phones or other indirect costs</w:t>
      </w:r>
    </w:p>
    <w:p w14:paraId="75018EDF" w14:textId="77777777" w:rsidR="001C2C60" w:rsidRPr="002509A7" w:rsidRDefault="001C2C60" w:rsidP="00312205">
      <w:pPr>
        <w:numPr>
          <w:ilvl w:val="0"/>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Property Management Financial Report shall include:</w:t>
      </w:r>
    </w:p>
    <w:p w14:paraId="57D30602"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General running costs of Council operated Halls</w:t>
      </w:r>
    </w:p>
    <w:p w14:paraId="559A6473"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Caretaker’s labour costs</w:t>
      </w:r>
    </w:p>
    <w:p w14:paraId="1F0C74EF" w14:textId="77777777" w:rsidR="001C2C60" w:rsidRPr="002509A7" w:rsidRDefault="001C2C60" w:rsidP="00312205">
      <w:pPr>
        <w:numPr>
          <w:ilvl w:val="0"/>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Finance and General Purpose</w:t>
      </w:r>
      <w:r w:rsidR="000C2587" w:rsidRPr="002509A7">
        <w:rPr>
          <w:rFonts w:asciiTheme="minorHAnsi" w:hAnsiTheme="minorHAnsi" w:cstheme="minorHAnsi"/>
          <w:spacing w:val="-3"/>
          <w:sz w:val="22"/>
          <w:szCs w:val="22"/>
        </w:rPr>
        <w:t xml:space="preserve"> Report</w:t>
      </w:r>
    </w:p>
    <w:p w14:paraId="3BEEB08B"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General administration</w:t>
      </w:r>
    </w:p>
    <w:p w14:paraId="4EF7956B"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Labour costs of admin staff</w:t>
      </w:r>
    </w:p>
    <w:p w14:paraId="0B2C0A4F" w14:textId="77777777" w:rsidR="001C2C60" w:rsidRPr="002509A7" w:rsidRDefault="001C2C60" w:rsidP="00312205">
      <w:pPr>
        <w:numPr>
          <w:ilvl w:val="1"/>
          <w:numId w:val="3"/>
        </w:num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 xml:space="preserve">Rent and other occupancy costs of </w:t>
      </w:r>
      <w:r w:rsidR="00213E1B" w:rsidRPr="002509A7">
        <w:rPr>
          <w:rFonts w:asciiTheme="minorHAnsi" w:hAnsiTheme="minorHAnsi" w:cstheme="minorHAnsi"/>
          <w:spacing w:val="-3"/>
          <w:sz w:val="22"/>
          <w:szCs w:val="22"/>
        </w:rPr>
        <w:t>the Council</w:t>
      </w:r>
      <w:r w:rsidRPr="002509A7">
        <w:rPr>
          <w:rFonts w:asciiTheme="minorHAnsi" w:hAnsiTheme="minorHAnsi" w:cstheme="minorHAnsi"/>
          <w:spacing w:val="-3"/>
          <w:sz w:val="22"/>
          <w:szCs w:val="22"/>
        </w:rPr>
        <w:t xml:space="preserve"> offices</w:t>
      </w:r>
    </w:p>
    <w:p w14:paraId="33942369" w14:textId="77777777" w:rsidR="001C2C60" w:rsidRPr="002509A7" w:rsidRDefault="00F85611" w:rsidP="00312205">
      <w:p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C</w:t>
      </w:r>
      <w:r w:rsidR="001C2C60" w:rsidRPr="002509A7">
        <w:rPr>
          <w:rFonts w:asciiTheme="minorHAnsi" w:hAnsiTheme="minorHAnsi" w:cstheme="minorHAnsi"/>
          <w:spacing w:val="-3"/>
          <w:sz w:val="22"/>
          <w:szCs w:val="22"/>
        </w:rPr>
        <w:t>osts</w:t>
      </w:r>
      <w:r w:rsidRPr="002509A7">
        <w:rPr>
          <w:rFonts w:asciiTheme="minorHAnsi" w:hAnsiTheme="minorHAnsi" w:cstheme="minorHAnsi"/>
          <w:spacing w:val="-3"/>
          <w:sz w:val="22"/>
          <w:szCs w:val="22"/>
        </w:rPr>
        <w:t xml:space="preserve"> that a</w:t>
      </w:r>
      <w:r w:rsidR="001C2C60" w:rsidRPr="002509A7">
        <w:rPr>
          <w:rFonts w:asciiTheme="minorHAnsi" w:hAnsiTheme="minorHAnsi" w:cstheme="minorHAnsi"/>
          <w:spacing w:val="-3"/>
          <w:sz w:val="22"/>
          <w:szCs w:val="22"/>
        </w:rPr>
        <w:t xml:space="preserve">re both significant and can be readily apportioned (such as the insurance relating to outside work of an inherently risky nature) </w:t>
      </w:r>
      <w:r w:rsidRPr="002509A7">
        <w:rPr>
          <w:rFonts w:asciiTheme="minorHAnsi" w:hAnsiTheme="minorHAnsi" w:cstheme="minorHAnsi"/>
          <w:spacing w:val="-3"/>
          <w:sz w:val="22"/>
          <w:szCs w:val="22"/>
        </w:rPr>
        <w:t>should also be allocated to the appropriate area.</w:t>
      </w:r>
      <w:r w:rsidR="001C2C60" w:rsidRPr="002509A7">
        <w:rPr>
          <w:rFonts w:asciiTheme="minorHAnsi" w:hAnsiTheme="minorHAnsi" w:cstheme="minorHAnsi"/>
          <w:spacing w:val="-3"/>
          <w:sz w:val="22"/>
          <w:szCs w:val="22"/>
        </w:rPr>
        <w:t>.</w:t>
      </w:r>
    </w:p>
    <w:p w14:paraId="551F3B26" w14:textId="77777777" w:rsidR="001C2C60" w:rsidRPr="002509A7" w:rsidRDefault="00F85611" w:rsidP="00312205">
      <w:p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E</w:t>
      </w:r>
      <w:r w:rsidR="001C2C60" w:rsidRPr="002509A7">
        <w:rPr>
          <w:rFonts w:asciiTheme="minorHAnsi" w:hAnsiTheme="minorHAnsi" w:cstheme="minorHAnsi"/>
          <w:spacing w:val="-3"/>
          <w:sz w:val="22"/>
          <w:szCs w:val="22"/>
        </w:rPr>
        <w:t>xpenditure directly associated with revenue</w:t>
      </w:r>
      <w:r w:rsidRPr="002509A7">
        <w:rPr>
          <w:rFonts w:asciiTheme="minorHAnsi" w:hAnsiTheme="minorHAnsi" w:cstheme="minorHAnsi"/>
          <w:spacing w:val="-3"/>
          <w:sz w:val="22"/>
          <w:szCs w:val="22"/>
        </w:rPr>
        <w:t xml:space="preserve"> </w:t>
      </w:r>
      <w:r w:rsidR="001C2C60" w:rsidRPr="002509A7">
        <w:rPr>
          <w:rFonts w:asciiTheme="minorHAnsi" w:hAnsiTheme="minorHAnsi" w:cstheme="minorHAnsi"/>
          <w:spacing w:val="-3"/>
          <w:sz w:val="22"/>
          <w:szCs w:val="22"/>
        </w:rPr>
        <w:t>must be reported separately</w:t>
      </w:r>
      <w:r w:rsidRPr="002509A7">
        <w:rPr>
          <w:rFonts w:asciiTheme="minorHAnsi" w:hAnsiTheme="minorHAnsi" w:cstheme="minorHAnsi"/>
          <w:spacing w:val="-3"/>
          <w:sz w:val="22"/>
          <w:szCs w:val="22"/>
        </w:rPr>
        <w:t xml:space="preserve"> and not netted off against each other.</w:t>
      </w:r>
    </w:p>
    <w:p w14:paraId="2A2D1000" w14:textId="77777777" w:rsidR="00014F73" w:rsidRPr="002509A7" w:rsidRDefault="00213E1B" w:rsidP="00312205">
      <w:pPr>
        <w:tabs>
          <w:tab w:val="left" w:pos="-1440"/>
          <w:tab w:val="left" w:pos="-720"/>
        </w:tabs>
        <w:suppressAutoHyphens/>
        <w:spacing w:after="120"/>
        <w:jc w:val="both"/>
        <w:rPr>
          <w:rFonts w:asciiTheme="minorHAnsi" w:hAnsiTheme="minorHAnsi" w:cstheme="minorHAnsi"/>
          <w:spacing w:val="-3"/>
          <w:sz w:val="22"/>
          <w:szCs w:val="22"/>
        </w:rPr>
      </w:pPr>
      <w:r w:rsidRPr="002509A7">
        <w:rPr>
          <w:rFonts w:asciiTheme="minorHAnsi" w:hAnsiTheme="minorHAnsi" w:cstheme="minorHAnsi"/>
          <w:spacing w:val="-3"/>
          <w:sz w:val="22"/>
          <w:szCs w:val="22"/>
        </w:rPr>
        <w:t>The Council</w:t>
      </w:r>
      <w:r w:rsidR="00014F73" w:rsidRPr="002509A7">
        <w:rPr>
          <w:rFonts w:asciiTheme="minorHAnsi" w:hAnsiTheme="minorHAnsi" w:cstheme="minorHAnsi"/>
          <w:spacing w:val="-3"/>
          <w:sz w:val="22"/>
          <w:szCs w:val="22"/>
        </w:rPr>
        <w:t xml:space="preserve">’s Financial Recording Systems are determined by the RFO (see 4.1 above) </w:t>
      </w:r>
      <w:r w:rsidR="00F85611" w:rsidRPr="002509A7">
        <w:rPr>
          <w:rFonts w:asciiTheme="minorHAnsi" w:hAnsiTheme="minorHAnsi" w:cstheme="minorHAnsi"/>
          <w:spacing w:val="-3"/>
          <w:sz w:val="22"/>
          <w:szCs w:val="22"/>
        </w:rPr>
        <w:t xml:space="preserve">who should determine </w:t>
      </w:r>
      <w:r w:rsidR="00014F73" w:rsidRPr="002509A7">
        <w:rPr>
          <w:rFonts w:asciiTheme="minorHAnsi" w:hAnsiTheme="minorHAnsi" w:cstheme="minorHAnsi"/>
          <w:spacing w:val="-3"/>
          <w:sz w:val="22"/>
          <w:szCs w:val="22"/>
        </w:rPr>
        <w:t xml:space="preserve">whether the recording systems </w:t>
      </w:r>
      <w:r w:rsidR="00F85611" w:rsidRPr="002509A7">
        <w:rPr>
          <w:rFonts w:asciiTheme="minorHAnsi" w:hAnsiTheme="minorHAnsi" w:cstheme="minorHAnsi"/>
          <w:spacing w:val="-3"/>
          <w:sz w:val="22"/>
          <w:szCs w:val="22"/>
        </w:rPr>
        <w:t>can be</w:t>
      </w:r>
      <w:r w:rsidR="00014F73" w:rsidRPr="002509A7">
        <w:rPr>
          <w:rFonts w:asciiTheme="minorHAnsi" w:hAnsiTheme="minorHAnsi" w:cstheme="minorHAnsi"/>
          <w:spacing w:val="-3"/>
          <w:sz w:val="22"/>
          <w:szCs w:val="22"/>
        </w:rPr>
        <w:t xml:space="preserve"> aligned with the requirements stated in this Appendix</w:t>
      </w:r>
      <w:r w:rsidR="005B5D76" w:rsidRPr="002509A7">
        <w:rPr>
          <w:rFonts w:asciiTheme="minorHAnsi" w:hAnsiTheme="minorHAnsi" w:cstheme="minorHAnsi"/>
          <w:spacing w:val="-3"/>
          <w:sz w:val="22"/>
          <w:szCs w:val="22"/>
        </w:rPr>
        <w:t xml:space="preserve"> or</w:t>
      </w:r>
      <w:r w:rsidR="00014F73" w:rsidRPr="002509A7">
        <w:rPr>
          <w:rFonts w:asciiTheme="minorHAnsi" w:hAnsiTheme="minorHAnsi" w:cstheme="minorHAnsi"/>
          <w:spacing w:val="-3"/>
          <w:sz w:val="22"/>
          <w:szCs w:val="22"/>
        </w:rPr>
        <w:t xml:space="preserve"> </w:t>
      </w:r>
      <w:r w:rsidR="003C533C" w:rsidRPr="002509A7">
        <w:rPr>
          <w:rFonts w:asciiTheme="minorHAnsi" w:hAnsiTheme="minorHAnsi" w:cstheme="minorHAnsi"/>
          <w:spacing w:val="-3"/>
          <w:sz w:val="22"/>
          <w:szCs w:val="22"/>
        </w:rPr>
        <w:t xml:space="preserve">if </w:t>
      </w:r>
      <w:r w:rsidR="00014F73" w:rsidRPr="002509A7">
        <w:rPr>
          <w:rFonts w:asciiTheme="minorHAnsi" w:hAnsiTheme="minorHAnsi" w:cstheme="minorHAnsi"/>
          <w:spacing w:val="-3"/>
          <w:sz w:val="22"/>
          <w:szCs w:val="22"/>
        </w:rPr>
        <w:t xml:space="preserve">the reports created by the accounts system </w:t>
      </w:r>
      <w:r w:rsidR="003C533C" w:rsidRPr="002509A7">
        <w:rPr>
          <w:rFonts w:asciiTheme="minorHAnsi" w:hAnsiTheme="minorHAnsi" w:cstheme="minorHAnsi"/>
          <w:spacing w:val="-3"/>
          <w:sz w:val="22"/>
          <w:szCs w:val="22"/>
        </w:rPr>
        <w:t xml:space="preserve">need to be adapted </w:t>
      </w:r>
      <w:r w:rsidR="00014F73" w:rsidRPr="002509A7">
        <w:rPr>
          <w:rFonts w:asciiTheme="minorHAnsi" w:hAnsiTheme="minorHAnsi" w:cstheme="minorHAnsi"/>
          <w:spacing w:val="-3"/>
          <w:sz w:val="22"/>
          <w:szCs w:val="22"/>
        </w:rPr>
        <w:t>to comply with the</w:t>
      </w:r>
      <w:r w:rsidR="003C533C" w:rsidRPr="002509A7">
        <w:rPr>
          <w:rFonts w:asciiTheme="minorHAnsi" w:hAnsiTheme="minorHAnsi" w:cstheme="minorHAnsi"/>
          <w:spacing w:val="-3"/>
          <w:sz w:val="22"/>
          <w:szCs w:val="22"/>
        </w:rPr>
        <w:t>se</w:t>
      </w:r>
      <w:r w:rsidR="00014F73" w:rsidRPr="002509A7">
        <w:rPr>
          <w:rFonts w:asciiTheme="minorHAnsi" w:hAnsiTheme="minorHAnsi" w:cstheme="minorHAnsi"/>
          <w:spacing w:val="-3"/>
          <w:sz w:val="22"/>
          <w:szCs w:val="22"/>
        </w:rPr>
        <w:t xml:space="preserve"> reporting requirements </w:t>
      </w:r>
      <w:r w:rsidR="003C533C" w:rsidRPr="002509A7">
        <w:rPr>
          <w:rFonts w:asciiTheme="minorHAnsi" w:hAnsiTheme="minorHAnsi" w:cstheme="minorHAnsi"/>
          <w:spacing w:val="-3"/>
          <w:sz w:val="22"/>
          <w:szCs w:val="22"/>
        </w:rPr>
        <w:t>befo</w:t>
      </w:r>
      <w:r w:rsidR="00014F73" w:rsidRPr="002509A7">
        <w:rPr>
          <w:rFonts w:asciiTheme="minorHAnsi" w:hAnsiTheme="minorHAnsi" w:cstheme="minorHAnsi"/>
          <w:spacing w:val="-3"/>
          <w:sz w:val="22"/>
          <w:szCs w:val="22"/>
        </w:rPr>
        <w:t>re being presented to Members.</w:t>
      </w:r>
    </w:p>
    <w:p w14:paraId="1DCB98C2" w14:textId="77777777" w:rsidR="0064531A" w:rsidRPr="002509A7" w:rsidRDefault="005B0C80" w:rsidP="00312205">
      <w:pPr>
        <w:pStyle w:val="Heading2"/>
        <w:numPr>
          <w:ilvl w:val="0"/>
          <w:numId w:val="0"/>
        </w:numPr>
        <w:jc w:val="both"/>
        <w:rPr>
          <w:rFonts w:asciiTheme="minorHAnsi" w:hAnsiTheme="minorHAnsi" w:cstheme="minorHAnsi"/>
          <w:sz w:val="22"/>
          <w:szCs w:val="22"/>
        </w:rPr>
      </w:pPr>
      <w:r w:rsidRPr="002509A7">
        <w:rPr>
          <w:rFonts w:asciiTheme="minorHAnsi" w:hAnsiTheme="minorHAnsi" w:cstheme="minorHAnsi"/>
          <w:spacing w:val="-3"/>
          <w:sz w:val="22"/>
          <w:szCs w:val="22"/>
        </w:rPr>
        <w:br w:type="page"/>
      </w:r>
      <w:bookmarkStart w:id="23" w:name="_Toc350195561"/>
      <w:r w:rsidR="0064531A" w:rsidRPr="002509A7">
        <w:rPr>
          <w:rFonts w:asciiTheme="minorHAnsi" w:hAnsiTheme="minorHAnsi" w:cstheme="minorHAnsi"/>
          <w:sz w:val="22"/>
          <w:szCs w:val="22"/>
        </w:rPr>
        <w:lastRenderedPageBreak/>
        <w:t xml:space="preserve">Appendix </w:t>
      </w:r>
      <w:r w:rsidR="00A550EB" w:rsidRPr="002509A7">
        <w:rPr>
          <w:rFonts w:asciiTheme="minorHAnsi" w:hAnsiTheme="minorHAnsi" w:cstheme="minorHAnsi"/>
          <w:sz w:val="22"/>
          <w:szCs w:val="22"/>
        </w:rPr>
        <w:t>C</w:t>
      </w:r>
      <w:r w:rsidR="0064531A" w:rsidRPr="002509A7">
        <w:rPr>
          <w:rFonts w:asciiTheme="minorHAnsi" w:hAnsiTheme="minorHAnsi" w:cstheme="minorHAnsi"/>
          <w:sz w:val="22"/>
          <w:szCs w:val="22"/>
        </w:rPr>
        <w:t>: Annual Budget and Precept setting Process</w:t>
      </w:r>
      <w:bookmarkEnd w:id="23"/>
    </w:p>
    <w:p w14:paraId="26B00C44" w14:textId="77777777" w:rsidR="006D3107" w:rsidRPr="002509A7" w:rsidRDefault="00047092" w:rsidP="00312205">
      <w:pPr>
        <w:jc w:val="both"/>
        <w:rPr>
          <w:rFonts w:asciiTheme="minorHAnsi" w:hAnsiTheme="minorHAnsi" w:cstheme="minorHAnsi"/>
          <w:sz w:val="22"/>
          <w:szCs w:val="22"/>
        </w:rPr>
      </w:pPr>
      <w:r w:rsidRPr="002509A7">
        <w:rPr>
          <w:rFonts w:asciiTheme="minorHAnsi" w:hAnsiTheme="minorHAnsi" w:cstheme="minorHAnsi"/>
          <w:sz w:val="22"/>
          <w:szCs w:val="22"/>
        </w:rPr>
        <w:object w:dxaOrig="10599" w:dyaOrig="14072" w14:anchorId="4C0FA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639.5pt" o:ole="">
            <v:imagedata r:id="rId8" o:title=""/>
          </v:shape>
          <o:OLEObject Type="Embed" ProgID="Visio.Drawing.11" ShapeID="_x0000_i1025" DrawAspect="Content" ObjectID="_1745743666" r:id="rId9"/>
        </w:object>
      </w:r>
    </w:p>
    <w:p w14:paraId="4AD3529C" w14:textId="77777777" w:rsidR="003D2C4E" w:rsidRPr="002509A7" w:rsidRDefault="003D2C4E" w:rsidP="00312205">
      <w:pPr>
        <w:suppressAutoHyphens/>
        <w:spacing w:after="120"/>
        <w:jc w:val="both"/>
        <w:rPr>
          <w:rFonts w:asciiTheme="minorHAnsi" w:hAnsiTheme="minorHAnsi" w:cstheme="minorHAnsi"/>
          <w:sz w:val="22"/>
          <w:szCs w:val="22"/>
        </w:rPr>
      </w:pPr>
    </w:p>
    <w:p w14:paraId="28151692" w14:textId="77777777" w:rsidR="003D2C4E" w:rsidRPr="002509A7" w:rsidRDefault="003D2C4E" w:rsidP="00312205">
      <w:pPr>
        <w:suppressAutoHyphens/>
        <w:jc w:val="both"/>
        <w:rPr>
          <w:rFonts w:asciiTheme="minorHAnsi" w:hAnsiTheme="minorHAnsi" w:cstheme="minorHAnsi"/>
          <w:spacing w:val="-3"/>
          <w:sz w:val="22"/>
          <w:szCs w:val="22"/>
        </w:rPr>
      </w:pPr>
    </w:p>
    <w:sectPr w:rsidR="003D2C4E" w:rsidRPr="002509A7" w:rsidSect="002509A7">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851" w:left="8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D9C4" w14:textId="77777777" w:rsidR="00D14DF7" w:rsidRDefault="00D14DF7">
      <w:r>
        <w:separator/>
      </w:r>
    </w:p>
  </w:endnote>
  <w:endnote w:type="continuationSeparator" w:id="0">
    <w:p w14:paraId="5C47865E" w14:textId="77777777" w:rsidR="00D14DF7" w:rsidRDefault="00D1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6DF5" w14:textId="77777777" w:rsidR="00463AF3" w:rsidRDefault="0046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162D" w14:textId="77777777" w:rsidR="002509A7" w:rsidRDefault="002509A7" w:rsidP="002509A7">
    <w:pPr>
      <w:pStyle w:val="Footer"/>
      <w:tabs>
        <w:tab w:val="clear" w:pos="4320"/>
        <w:tab w:val="clear" w:pos="8640"/>
        <w:tab w:val="center" w:pos="4820"/>
        <w:tab w:val="right" w:pos="9582"/>
      </w:tabs>
      <w:rPr>
        <w:rFonts w:ascii="Calibri" w:hAnsi="Calibri"/>
        <w:bCs/>
        <w:sz w:val="20"/>
        <w:szCs w:val="20"/>
      </w:rPr>
    </w:pPr>
    <w:r w:rsidRPr="00D14DF7">
      <w:rPr>
        <w:rFonts w:ascii="Calibri" w:hAnsi="Calibri"/>
        <w:sz w:val="20"/>
        <w:szCs w:val="20"/>
      </w:rPr>
      <w:tab/>
      <w:t xml:space="preserve">Page </w:t>
    </w:r>
    <w:r w:rsidRPr="00D14DF7">
      <w:rPr>
        <w:rFonts w:ascii="Calibri" w:hAnsi="Calibri"/>
        <w:bCs/>
        <w:sz w:val="20"/>
        <w:szCs w:val="20"/>
      </w:rPr>
      <w:fldChar w:fldCharType="begin"/>
    </w:r>
    <w:r w:rsidRPr="00D14DF7">
      <w:rPr>
        <w:rFonts w:ascii="Calibri" w:hAnsi="Calibri"/>
        <w:bCs/>
        <w:sz w:val="20"/>
        <w:szCs w:val="20"/>
      </w:rPr>
      <w:instrText xml:space="preserve"> PAGE </w:instrText>
    </w:r>
    <w:r w:rsidRPr="00D14DF7">
      <w:rPr>
        <w:rFonts w:ascii="Calibri" w:hAnsi="Calibri"/>
        <w:bCs/>
        <w:sz w:val="20"/>
        <w:szCs w:val="20"/>
      </w:rPr>
      <w:fldChar w:fldCharType="separate"/>
    </w:r>
    <w:r w:rsidR="00B54F55">
      <w:rPr>
        <w:rFonts w:ascii="Calibri" w:hAnsi="Calibri"/>
        <w:bCs/>
        <w:noProof/>
        <w:sz w:val="20"/>
        <w:szCs w:val="20"/>
      </w:rPr>
      <w:t>2</w:t>
    </w:r>
    <w:r w:rsidRPr="00D14DF7">
      <w:rPr>
        <w:rFonts w:ascii="Calibri" w:hAnsi="Calibri"/>
        <w:bCs/>
        <w:sz w:val="20"/>
        <w:szCs w:val="20"/>
      </w:rPr>
      <w:fldChar w:fldCharType="end"/>
    </w:r>
    <w:r w:rsidRPr="00D14DF7">
      <w:rPr>
        <w:rFonts w:ascii="Calibri" w:hAnsi="Calibri"/>
        <w:sz w:val="20"/>
        <w:szCs w:val="20"/>
      </w:rPr>
      <w:t xml:space="preserve"> of </w:t>
    </w:r>
    <w:r w:rsidRPr="00D14DF7">
      <w:rPr>
        <w:rFonts w:ascii="Calibri" w:hAnsi="Calibri"/>
        <w:bCs/>
        <w:sz w:val="20"/>
        <w:szCs w:val="20"/>
      </w:rPr>
      <w:fldChar w:fldCharType="begin"/>
    </w:r>
    <w:r w:rsidRPr="00D14DF7">
      <w:rPr>
        <w:rFonts w:ascii="Calibri" w:hAnsi="Calibri"/>
        <w:bCs/>
        <w:sz w:val="20"/>
        <w:szCs w:val="20"/>
      </w:rPr>
      <w:instrText xml:space="preserve"> NUMPAGES  </w:instrText>
    </w:r>
    <w:r w:rsidRPr="00D14DF7">
      <w:rPr>
        <w:rFonts w:ascii="Calibri" w:hAnsi="Calibri"/>
        <w:bCs/>
        <w:sz w:val="20"/>
        <w:szCs w:val="20"/>
      </w:rPr>
      <w:fldChar w:fldCharType="separate"/>
    </w:r>
    <w:r w:rsidR="00B54F55">
      <w:rPr>
        <w:rFonts w:ascii="Calibri" w:hAnsi="Calibri"/>
        <w:bCs/>
        <w:noProof/>
        <w:sz w:val="20"/>
        <w:szCs w:val="20"/>
      </w:rPr>
      <w:t>13</w:t>
    </w:r>
    <w:r w:rsidRPr="00D14DF7">
      <w:rPr>
        <w:rFonts w:ascii="Calibri" w:hAnsi="Calibri"/>
        <w:bCs/>
        <w:sz w:val="20"/>
        <w:szCs w:val="20"/>
      </w:rPr>
      <w:fldChar w:fldCharType="end"/>
    </w:r>
    <w:r w:rsidRPr="00D14DF7">
      <w:rPr>
        <w:rFonts w:ascii="Calibri" w:hAnsi="Calibri"/>
        <w:bCs/>
        <w:sz w:val="20"/>
        <w:szCs w:val="20"/>
      </w:rPr>
      <w:tab/>
    </w:r>
  </w:p>
  <w:p w14:paraId="204A9058" w14:textId="77777777" w:rsidR="00D14DF7" w:rsidRPr="00484B59" w:rsidRDefault="00D14DF7" w:rsidP="00484B59">
    <w:pPr>
      <w:pStyle w:val="Footer"/>
      <w:tabs>
        <w:tab w:val="clear" w:pos="4320"/>
        <w:tab w:val="clear" w:pos="8640"/>
        <w:tab w:val="center" w:pos="4820"/>
        <w:tab w:val="right" w:pos="9582"/>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DCBD" w14:textId="77777777" w:rsidR="00D14DF7" w:rsidRDefault="00D14DF7" w:rsidP="00484B59">
    <w:pPr>
      <w:pStyle w:val="Footer"/>
      <w:tabs>
        <w:tab w:val="clear" w:pos="4320"/>
        <w:tab w:val="clear" w:pos="8640"/>
        <w:tab w:val="center" w:pos="4820"/>
        <w:tab w:val="right" w:pos="9582"/>
      </w:tabs>
      <w:rPr>
        <w:rFonts w:ascii="Calibri" w:hAnsi="Calibri"/>
        <w:bCs/>
        <w:sz w:val="20"/>
        <w:szCs w:val="20"/>
      </w:rPr>
    </w:pPr>
    <w:r w:rsidRPr="00D14DF7">
      <w:rPr>
        <w:rFonts w:ascii="Calibri" w:hAnsi="Calibri"/>
        <w:sz w:val="20"/>
        <w:szCs w:val="20"/>
      </w:rPr>
      <w:tab/>
      <w:t xml:space="preserve">Page </w:t>
    </w:r>
    <w:r w:rsidRPr="00D14DF7">
      <w:rPr>
        <w:rFonts w:ascii="Calibri" w:hAnsi="Calibri"/>
        <w:bCs/>
        <w:sz w:val="20"/>
        <w:szCs w:val="20"/>
      </w:rPr>
      <w:fldChar w:fldCharType="begin"/>
    </w:r>
    <w:r w:rsidRPr="00D14DF7">
      <w:rPr>
        <w:rFonts w:ascii="Calibri" w:hAnsi="Calibri"/>
        <w:bCs/>
        <w:sz w:val="20"/>
        <w:szCs w:val="20"/>
      </w:rPr>
      <w:instrText xml:space="preserve"> PAGE </w:instrText>
    </w:r>
    <w:r w:rsidRPr="00D14DF7">
      <w:rPr>
        <w:rFonts w:ascii="Calibri" w:hAnsi="Calibri"/>
        <w:bCs/>
        <w:sz w:val="20"/>
        <w:szCs w:val="20"/>
      </w:rPr>
      <w:fldChar w:fldCharType="separate"/>
    </w:r>
    <w:r w:rsidR="00B54F55">
      <w:rPr>
        <w:rFonts w:ascii="Calibri" w:hAnsi="Calibri"/>
        <w:bCs/>
        <w:noProof/>
        <w:sz w:val="20"/>
        <w:szCs w:val="20"/>
      </w:rPr>
      <w:t>1</w:t>
    </w:r>
    <w:r w:rsidRPr="00D14DF7">
      <w:rPr>
        <w:rFonts w:ascii="Calibri" w:hAnsi="Calibri"/>
        <w:bCs/>
        <w:sz w:val="20"/>
        <w:szCs w:val="20"/>
      </w:rPr>
      <w:fldChar w:fldCharType="end"/>
    </w:r>
    <w:r w:rsidRPr="00D14DF7">
      <w:rPr>
        <w:rFonts w:ascii="Calibri" w:hAnsi="Calibri"/>
        <w:sz w:val="20"/>
        <w:szCs w:val="20"/>
      </w:rPr>
      <w:t xml:space="preserve"> of </w:t>
    </w:r>
    <w:r w:rsidRPr="00D14DF7">
      <w:rPr>
        <w:rFonts w:ascii="Calibri" w:hAnsi="Calibri"/>
        <w:bCs/>
        <w:sz w:val="20"/>
        <w:szCs w:val="20"/>
      </w:rPr>
      <w:fldChar w:fldCharType="begin"/>
    </w:r>
    <w:r w:rsidRPr="00D14DF7">
      <w:rPr>
        <w:rFonts w:ascii="Calibri" w:hAnsi="Calibri"/>
        <w:bCs/>
        <w:sz w:val="20"/>
        <w:szCs w:val="20"/>
      </w:rPr>
      <w:instrText xml:space="preserve"> NUMPAGES  </w:instrText>
    </w:r>
    <w:r w:rsidRPr="00D14DF7">
      <w:rPr>
        <w:rFonts w:ascii="Calibri" w:hAnsi="Calibri"/>
        <w:bCs/>
        <w:sz w:val="20"/>
        <w:szCs w:val="20"/>
      </w:rPr>
      <w:fldChar w:fldCharType="separate"/>
    </w:r>
    <w:r w:rsidR="00B54F55">
      <w:rPr>
        <w:rFonts w:ascii="Calibri" w:hAnsi="Calibri"/>
        <w:bCs/>
        <w:noProof/>
        <w:sz w:val="20"/>
        <w:szCs w:val="20"/>
      </w:rPr>
      <w:t>13</w:t>
    </w:r>
    <w:r w:rsidRPr="00D14DF7">
      <w:rPr>
        <w:rFonts w:ascii="Calibri" w:hAnsi="Calibri"/>
        <w:bCs/>
        <w:sz w:val="20"/>
        <w:szCs w:val="20"/>
      </w:rPr>
      <w:fldChar w:fldCharType="end"/>
    </w:r>
    <w:r w:rsidRPr="00D14DF7">
      <w:rPr>
        <w:rFonts w:ascii="Calibri" w:hAnsi="Calibri"/>
        <w:bCs/>
        <w:sz w:val="20"/>
        <w:szCs w:val="20"/>
      </w:rPr>
      <w:tab/>
    </w:r>
  </w:p>
  <w:p w14:paraId="33C026E3" w14:textId="77777777" w:rsidR="00D14DF7" w:rsidRPr="00D14DF7" w:rsidRDefault="00D14DF7" w:rsidP="00484B59">
    <w:pPr>
      <w:pStyle w:val="Footer"/>
      <w:tabs>
        <w:tab w:val="clear" w:pos="4320"/>
        <w:tab w:val="clear" w:pos="8640"/>
        <w:tab w:val="center" w:pos="4820"/>
        <w:tab w:val="right" w:pos="9582"/>
      </w:tabs>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7E62" w14:textId="77777777" w:rsidR="00D14DF7" w:rsidRDefault="00D14DF7">
      <w:r>
        <w:separator/>
      </w:r>
    </w:p>
  </w:footnote>
  <w:footnote w:type="continuationSeparator" w:id="0">
    <w:p w14:paraId="25987294" w14:textId="77777777" w:rsidR="00D14DF7" w:rsidRDefault="00D1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316" w14:textId="77777777" w:rsidR="00463AF3" w:rsidRDefault="0046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1E0F" w14:textId="7CCA8C7B" w:rsidR="00D14DF7" w:rsidRDefault="00D14DF7" w:rsidP="001873BF">
    <w:pPr>
      <w:pStyle w:val="Footer"/>
      <w:jc w:val="center"/>
      <w:rPr>
        <w:rFonts w:asciiTheme="minorHAnsi" w:hAnsiTheme="minorHAnsi" w:cstheme="minorHAnsi"/>
        <w:noProof/>
        <w:sz w:val="20"/>
        <w:szCs w:val="20"/>
      </w:rPr>
    </w:pPr>
    <w:r w:rsidRPr="002509A7">
      <w:rPr>
        <w:rFonts w:asciiTheme="minorHAnsi" w:hAnsiTheme="minorHAnsi" w:cstheme="minorHAnsi"/>
        <w:noProof/>
        <w:sz w:val="20"/>
        <w:szCs w:val="20"/>
      </w:rPr>
      <w:t xml:space="preserve">HPC </w:t>
    </w:r>
    <w:r w:rsidR="00463AF3">
      <w:rPr>
        <w:rFonts w:asciiTheme="minorHAnsi" w:hAnsiTheme="minorHAnsi" w:cstheme="minorHAnsi"/>
        <w:noProof/>
        <w:sz w:val="20"/>
        <w:szCs w:val="20"/>
      </w:rPr>
      <w:t>Financia</w:t>
    </w:r>
    <w:r w:rsidR="00B54F55">
      <w:rPr>
        <w:rFonts w:asciiTheme="minorHAnsi" w:hAnsiTheme="minorHAnsi" w:cstheme="minorHAnsi"/>
        <w:noProof/>
        <w:sz w:val="20"/>
        <w:szCs w:val="20"/>
      </w:rPr>
      <w:t>l Regulations Adopted 23/05/2022</w:t>
    </w:r>
  </w:p>
  <w:p w14:paraId="017C3A08" w14:textId="48FB6E3C" w:rsidR="00831898" w:rsidRPr="002509A7" w:rsidRDefault="00831898" w:rsidP="001873BF">
    <w:pPr>
      <w:pStyle w:val="Footer"/>
      <w:jc w:val="center"/>
      <w:rPr>
        <w:rFonts w:asciiTheme="minorHAnsi" w:hAnsiTheme="minorHAnsi" w:cstheme="minorHAnsi"/>
        <w:sz w:val="20"/>
        <w:szCs w:val="20"/>
      </w:rPr>
    </w:pPr>
    <w:r>
      <w:rPr>
        <w:rFonts w:asciiTheme="minorHAnsi" w:hAnsiTheme="minorHAnsi" w:cstheme="minorHAnsi"/>
        <w:noProof/>
        <w:sz w:val="20"/>
        <w:szCs w:val="20"/>
      </w:rPr>
      <w:t>HPC Financial Regulations Adopted 15/05/2023</w:t>
    </w:r>
  </w:p>
  <w:p w14:paraId="0B59F9D2" w14:textId="77777777" w:rsidR="00D14DF7" w:rsidRDefault="00D14DF7">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A517" w14:textId="77777777" w:rsidR="00D14DF7" w:rsidRPr="002509A7" w:rsidRDefault="00D14DF7" w:rsidP="00060265">
    <w:pPr>
      <w:tabs>
        <w:tab w:val="center" w:pos="4680"/>
      </w:tabs>
      <w:suppressAutoHyphens/>
      <w:spacing w:after="120"/>
      <w:jc w:val="center"/>
      <w:rPr>
        <w:rFonts w:asciiTheme="minorHAnsi" w:hAnsiTheme="minorHAnsi" w:cstheme="minorHAnsi"/>
        <w:b/>
        <w:spacing w:val="-3"/>
        <w:sz w:val="36"/>
        <w:szCs w:val="36"/>
      </w:rPr>
    </w:pPr>
    <w:r w:rsidRPr="002509A7">
      <w:rPr>
        <w:rFonts w:asciiTheme="minorHAnsi" w:hAnsiTheme="minorHAnsi" w:cstheme="minorHAnsi"/>
        <w:b/>
        <w:spacing w:val="-3"/>
        <w:sz w:val="36"/>
        <w:szCs w:val="36"/>
      </w:rPr>
      <w:t>HORNDEAN PARISH COUNCIL</w:t>
    </w:r>
  </w:p>
  <w:p w14:paraId="45473AB9" w14:textId="77777777" w:rsidR="00D14DF7" w:rsidRPr="002509A7" w:rsidRDefault="00D14DF7" w:rsidP="002509A7">
    <w:pPr>
      <w:tabs>
        <w:tab w:val="center" w:pos="4680"/>
      </w:tabs>
      <w:suppressAutoHyphens/>
      <w:jc w:val="center"/>
      <w:rPr>
        <w:rFonts w:asciiTheme="minorHAnsi" w:hAnsiTheme="minorHAnsi" w:cstheme="minorHAnsi"/>
        <w:b/>
        <w:spacing w:val="-3"/>
        <w:sz w:val="28"/>
        <w:szCs w:val="28"/>
      </w:rPr>
    </w:pPr>
    <w:r w:rsidRPr="002509A7">
      <w:rPr>
        <w:rFonts w:asciiTheme="minorHAnsi" w:hAnsiTheme="minorHAnsi" w:cstheme="minorHAnsi"/>
        <w:b/>
        <w:spacing w:val="-3"/>
        <w:sz w:val="28"/>
        <w:szCs w:val="28"/>
      </w:rPr>
      <w:t>FINANCIAL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FFA1FC0"/>
    <w:multiLevelType w:val="multilevel"/>
    <w:tmpl w:val="93606FF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5A50DC"/>
    <w:multiLevelType w:val="hybridMultilevel"/>
    <w:tmpl w:val="9DD2F168"/>
    <w:numStyleLink w:val="Lettered"/>
  </w:abstractNum>
  <w:abstractNum w:abstractNumId="3" w15:restartNumberingAfterBreak="0">
    <w:nsid w:val="2D16532A"/>
    <w:multiLevelType w:val="multilevel"/>
    <w:tmpl w:val="83887E1A"/>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EE0ABB"/>
    <w:multiLevelType w:val="hybridMultilevel"/>
    <w:tmpl w:val="B7CE0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387BF9"/>
    <w:multiLevelType w:val="multilevel"/>
    <w:tmpl w:val="B04A783C"/>
    <w:lvl w:ilvl="0">
      <w:start w:val="1"/>
      <w:numFmt w:val="upp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5CD06E7"/>
    <w:multiLevelType w:val="hybridMultilevel"/>
    <w:tmpl w:val="EA28960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AEE4F41"/>
    <w:multiLevelType w:val="multilevel"/>
    <w:tmpl w:val="7D386C46"/>
    <w:lvl w:ilvl="0">
      <w:start w:val="1"/>
      <w:numFmt w:val="decimal"/>
      <w:pStyle w:val="Heading2"/>
      <w:lvlText w:val="%1."/>
      <w:lvlJc w:val="left"/>
      <w:pPr>
        <w:tabs>
          <w:tab w:val="num" w:pos="567"/>
        </w:tabs>
        <w:ind w:left="567" w:hanging="567"/>
      </w:pPr>
      <w:rPr>
        <w:rFonts w:ascii="Arial" w:eastAsia="Times New Roman" w:hAnsi="Arial" w:cs="Arial"/>
        <w:b/>
        <w:sz w:val="20"/>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D243190"/>
    <w:multiLevelType w:val="hybridMultilevel"/>
    <w:tmpl w:val="4106CE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1C67BB"/>
    <w:multiLevelType w:val="hybridMultilevel"/>
    <w:tmpl w:val="9DD2F168"/>
    <w:styleLink w:val="Lettered"/>
    <w:lvl w:ilvl="0" w:tplc="C87E3B7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3E35F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879F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E8BF1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D46E9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2AF8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3A7662">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002B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2252D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181A67"/>
    <w:multiLevelType w:val="multilevel"/>
    <w:tmpl w:val="52F636FE"/>
    <w:lvl w:ilvl="0">
      <w:start w:val="1"/>
      <w:numFmt w:val="decimal"/>
      <w:lvlText w:val="%1."/>
      <w:lvlJc w:val="left"/>
      <w:pPr>
        <w:tabs>
          <w:tab w:val="num" w:pos="567"/>
        </w:tabs>
        <w:ind w:left="567" w:hanging="567"/>
      </w:pPr>
      <w:rPr>
        <w:rFonts w:hint="default"/>
        <w:b/>
        <w:sz w:val="20"/>
      </w:rPr>
    </w:lvl>
    <w:lvl w:ilvl="1">
      <w:start w:val="1"/>
      <w:numFmt w:val="bullet"/>
      <w:lvlText w:val=""/>
      <w:lvlJc w:val="left"/>
      <w:pPr>
        <w:tabs>
          <w:tab w:val="num" w:pos="567"/>
        </w:tabs>
        <w:ind w:left="567" w:hanging="567"/>
      </w:pPr>
      <w:rPr>
        <w:rFonts w:ascii="Symbol" w:hAnsi="Symbo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169569D"/>
    <w:multiLevelType w:val="hybridMultilevel"/>
    <w:tmpl w:val="B8C054C8"/>
    <w:lvl w:ilvl="0" w:tplc="C9CAD32A">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BD771FD"/>
    <w:multiLevelType w:val="multilevel"/>
    <w:tmpl w:val="52F636FE"/>
    <w:lvl w:ilvl="0">
      <w:start w:val="1"/>
      <w:numFmt w:val="decimal"/>
      <w:lvlText w:val="%1."/>
      <w:lvlJc w:val="left"/>
      <w:pPr>
        <w:tabs>
          <w:tab w:val="num" w:pos="567"/>
        </w:tabs>
        <w:ind w:left="567" w:hanging="567"/>
      </w:pPr>
      <w:rPr>
        <w:rFonts w:hint="default"/>
        <w:b/>
        <w:sz w:val="20"/>
      </w:rPr>
    </w:lvl>
    <w:lvl w:ilvl="1">
      <w:start w:val="1"/>
      <w:numFmt w:val="bullet"/>
      <w:lvlText w:val=""/>
      <w:lvlJc w:val="left"/>
      <w:pPr>
        <w:tabs>
          <w:tab w:val="num" w:pos="567"/>
        </w:tabs>
        <w:ind w:left="567" w:hanging="567"/>
      </w:pPr>
      <w:rPr>
        <w:rFonts w:ascii="Symbol" w:hAnsi="Symbo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7"/>
  </w:num>
  <w:num w:numId="3">
    <w:abstractNumId w:val="3"/>
  </w:num>
  <w:num w:numId="4">
    <w:abstractNumId w:val="4"/>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1"/>
    </w:lvlOverride>
    <w:lvlOverride w:ilvl="1">
      <w:startOverride w:val="2"/>
    </w:lvlOverride>
  </w:num>
  <w:num w:numId="9">
    <w:abstractNumId w:val="7"/>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startOverride w:val="11"/>
    </w:lvlOverride>
    <w:lvlOverride w:ilvl="1">
      <w:startOverride w:val="5"/>
    </w:lvlOverride>
  </w:num>
  <w:num w:numId="12">
    <w:abstractNumId w:val="10"/>
  </w:num>
  <w:num w:numId="13">
    <w:abstractNumId w:val="12"/>
  </w:num>
  <w:num w:numId="14">
    <w:abstractNumId w:val="11"/>
  </w:num>
  <w:num w:numId="15">
    <w:abstractNumId w:val="9"/>
  </w:num>
  <w:num w:numId="16">
    <w:abstractNumId w:val="2"/>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43"/>
    <w:rsid w:val="000065B9"/>
    <w:rsid w:val="00014410"/>
    <w:rsid w:val="00014B28"/>
    <w:rsid w:val="00014F73"/>
    <w:rsid w:val="00016860"/>
    <w:rsid w:val="00022F21"/>
    <w:rsid w:val="00024A5E"/>
    <w:rsid w:val="0002596A"/>
    <w:rsid w:val="00037818"/>
    <w:rsid w:val="00037EFE"/>
    <w:rsid w:val="000433BA"/>
    <w:rsid w:val="00047092"/>
    <w:rsid w:val="00053BAF"/>
    <w:rsid w:val="00060265"/>
    <w:rsid w:val="000618AA"/>
    <w:rsid w:val="000624D7"/>
    <w:rsid w:val="00062E79"/>
    <w:rsid w:val="00074B42"/>
    <w:rsid w:val="00077957"/>
    <w:rsid w:val="000809F5"/>
    <w:rsid w:val="0008596D"/>
    <w:rsid w:val="00085E4E"/>
    <w:rsid w:val="00086748"/>
    <w:rsid w:val="00087007"/>
    <w:rsid w:val="0009326D"/>
    <w:rsid w:val="000A5905"/>
    <w:rsid w:val="000B16CC"/>
    <w:rsid w:val="000B1CE1"/>
    <w:rsid w:val="000B2130"/>
    <w:rsid w:val="000C2587"/>
    <w:rsid w:val="000C317A"/>
    <w:rsid w:val="000C5F7A"/>
    <w:rsid w:val="000C7B6F"/>
    <w:rsid w:val="000D1C6B"/>
    <w:rsid w:val="000D66DD"/>
    <w:rsid w:val="000E26D9"/>
    <w:rsid w:val="000F016E"/>
    <w:rsid w:val="000F154A"/>
    <w:rsid w:val="00100028"/>
    <w:rsid w:val="00101316"/>
    <w:rsid w:val="0010223E"/>
    <w:rsid w:val="001033B2"/>
    <w:rsid w:val="001044AA"/>
    <w:rsid w:val="00104EC6"/>
    <w:rsid w:val="00110255"/>
    <w:rsid w:val="00110785"/>
    <w:rsid w:val="001209A8"/>
    <w:rsid w:val="00120C78"/>
    <w:rsid w:val="00125888"/>
    <w:rsid w:val="00141EFB"/>
    <w:rsid w:val="00142D7F"/>
    <w:rsid w:val="00150E7C"/>
    <w:rsid w:val="00155BF6"/>
    <w:rsid w:val="0016384B"/>
    <w:rsid w:val="00176722"/>
    <w:rsid w:val="001873BF"/>
    <w:rsid w:val="00187B58"/>
    <w:rsid w:val="0019314B"/>
    <w:rsid w:val="001932DC"/>
    <w:rsid w:val="00194107"/>
    <w:rsid w:val="001B25EE"/>
    <w:rsid w:val="001B5946"/>
    <w:rsid w:val="001C092B"/>
    <w:rsid w:val="001C153E"/>
    <w:rsid w:val="001C1844"/>
    <w:rsid w:val="001C1FCE"/>
    <w:rsid w:val="001C227F"/>
    <w:rsid w:val="001C2C60"/>
    <w:rsid w:val="001D5951"/>
    <w:rsid w:val="001E08E0"/>
    <w:rsid w:val="001E5A08"/>
    <w:rsid w:val="001F3B8E"/>
    <w:rsid w:val="001F520D"/>
    <w:rsid w:val="001F7156"/>
    <w:rsid w:val="002023C9"/>
    <w:rsid w:val="0020644B"/>
    <w:rsid w:val="00206B60"/>
    <w:rsid w:val="00207531"/>
    <w:rsid w:val="00213E1B"/>
    <w:rsid w:val="0021445E"/>
    <w:rsid w:val="00217C58"/>
    <w:rsid w:val="0022790E"/>
    <w:rsid w:val="00235E1E"/>
    <w:rsid w:val="0024429E"/>
    <w:rsid w:val="00245C65"/>
    <w:rsid w:val="002509A7"/>
    <w:rsid w:val="00262D46"/>
    <w:rsid w:val="00262FEE"/>
    <w:rsid w:val="00263419"/>
    <w:rsid w:val="002635AB"/>
    <w:rsid w:val="00267DA3"/>
    <w:rsid w:val="002829C2"/>
    <w:rsid w:val="00292584"/>
    <w:rsid w:val="00294307"/>
    <w:rsid w:val="002A21DC"/>
    <w:rsid w:val="002A7E80"/>
    <w:rsid w:val="002B6E20"/>
    <w:rsid w:val="002C41E1"/>
    <w:rsid w:val="002C550B"/>
    <w:rsid w:val="002D6888"/>
    <w:rsid w:val="002E297F"/>
    <w:rsid w:val="002E77E8"/>
    <w:rsid w:val="002F430A"/>
    <w:rsid w:val="002F6218"/>
    <w:rsid w:val="003054A1"/>
    <w:rsid w:val="00312205"/>
    <w:rsid w:val="0031740C"/>
    <w:rsid w:val="00317BE3"/>
    <w:rsid w:val="003222B4"/>
    <w:rsid w:val="003227A8"/>
    <w:rsid w:val="00330C4A"/>
    <w:rsid w:val="00331E2E"/>
    <w:rsid w:val="00333162"/>
    <w:rsid w:val="00334F45"/>
    <w:rsid w:val="00335C07"/>
    <w:rsid w:val="00341684"/>
    <w:rsid w:val="00345148"/>
    <w:rsid w:val="00347363"/>
    <w:rsid w:val="00350672"/>
    <w:rsid w:val="00352FB0"/>
    <w:rsid w:val="00353384"/>
    <w:rsid w:val="00356137"/>
    <w:rsid w:val="0035675F"/>
    <w:rsid w:val="0036114D"/>
    <w:rsid w:val="003638D4"/>
    <w:rsid w:val="00366333"/>
    <w:rsid w:val="003678A2"/>
    <w:rsid w:val="003714F4"/>
    <w:rsid w:val="00371F96"/>
    <w:rsid w:val="00373EC7"/>
    <w:rsid w:val="003750F9"/>
    <w:rsid w:val="003759BF"/>
    <w:rsid w:val="0038007A"/>
    <w:rsid w:val="00380204"/>
    <w:rsid w:val="00383D15"/>
    <w:rsid w:val="00387CED"/>
    <w:rsid w:val="003900D6"/>
    <w:rsid w:val="00390234"/>
    <w:rsid w:val="003A1E48"/>
    <w:rsid w:val="003A229B"/>
    <w:rsid w:val="003A2CFA"/>
    <w:rsid w:val="003A5533"/>
    <w:rsid w:val="003C0626"/>
    <w:rsid w:val="003C533C"/>
    <w:rsid w:val="003D14BF"/>
    <w:rsid w:val="003D1DE8"/>
    <w:rsid w:val="003D23A0"/>
    <w:rsid w:val="003D2C4E"/>
    <w:rsid w:val="003D3AA2"/>
    <w:rsid w:val="003D5B61"/>
    <w:rsid w:val="003E1683"/>
    <w:rsid w:val="003E1C4D"/>
    <w:rsid w:val="003E5DA8"/>
    <w:rsid w:val="003F0807"/>
    <w:rsid w:val="003F2BC4"/>
    <w:rsid w:val="003F2E07"/>
    <w:rsid w:val="003F359A"/>
    <w:rsid w:val="00404AC2"/>
    <w:rsid w:val="00417C5B"/>
    <w:rsid w:val="00422A16"/>
    <w:rsid w:val="004230C6"/>
    <w:rsid w:val="004246A5"/>
    <w:rsid w:val="00431612"/>
    <w:rsid w:val="004329EB"/>
    <w:rsid w:val="0043423C"/>
    <w:rsid w:val="00435D82"/>
    <w:rsid w:val="004365FC"/>
    <w:rsid w:val="004445C1"/>
    <w:rsid w:val="004539C8"/>
    <w:rsid w:val="004563D1"/>
    <w:rsid w:val="00460C1B"/>
    <w:rsid w:val="00463AF3"/>
    <w:rsid w:val="00470BE2"/>
    <w:rsid w:val="004813DB"/>
    <w:rsid w:val="00482D21"/>
    <w:rsid w:val="00484B59"/>
    <w:rsid w:val="0049273A"/>
    <w:rsid w:val="004929B9"/>
    <w:rsid w:val="00493733"/>
    <w:rsid w:val="004960D0"/>
    <w:rsid w:val="00496879"/>
    <w:rsid w:val="004A1E37"/>
    <w:rsid w:val="004B3248"/>
    <w:rsid w:val="004B4437"/>
    <w:rsid w:val="004B71DF"/>
    <w:rsid w:val="004D159D"/>
    <w:rsid w:val="004D3005"/>
    <w:rsid w:val="004D60FD"/>
    <w:rsid w:val="004F5F01"/>
    <w:rsid w:val="00500DC8"/>
    <w:rsid w:val="00506571"/>
    <w:rsid w:val="0050657F"/>
    <w:rsid w:val="00507091"/>
    <w:rsid w:val="00510CA0"/>
    <w:rsid w:val="005336F7"/>
    <w:rsid w:val="00534603"/>
    <w:rsid w:val="0054004D"/>
    <w:rsid w:val="0055098E"/>
    <w:rsid w:val="00551E1C"/>
    <w:rsid w:val="00564E08"/>
    <w:rsid w:val="005655E9"/>
    <w:rsid w:val="00570921"/>
    <w:rsid w:val="00571C69"/>
    <w:rsid w:val="00571E74"/>
    <w:rsid w:val="00573B05"/>
    <w:rsid w:val="00574617"/>
    <w:rsid w:val="0057779D"/>
    <w:rsid w:val="00580C36"/>
    <w:rsid w:val="00585420"/>
    <w:rsid w:val="00586881"/>
    <w:rsid w:val="005A71CA"/>
    <w:rsid w:val="005A7E51"/>
    <w:rsid w:val="005B0C80"/>
    <w:rsid w:val="005B5D76"/>
    <w:rsid w:val="005C0C50"/>
    <w:rsid w:val="005C3A8F"/>
    <w:rsid w:val="005D411A"/>
    <w:rsid w:val="005D5FDD"/>
    <w:rsid w:val="005E10A3"/>
    <w:rsid w:val="005E3277"/>
    <w:rsid w:val="005E61E2"/>
    <w:rsid w:val="005E6B3B"/>
    <w:rsid w:val="005F1204"/>
    <w:rsid w:val="005F143F"/>
    <w:rsid w:val="005F14A3"/>
    <w:rsid w:val="005F2ECF"/>
    <w:rsid w:val="005F66CB"/>
    <w:rsid w:val="00601035"/>
    <w:rsid w:val="006027BF"/>
    <w:rsid w:val="00605149"/>
    <w:rsid w:val="00605709"/>
    <w:rsid w:val="006153EA"/>
    <w:rsid w:val="006210A0"/>
    <w:rsid w:val="0062120E"/>
    <w:rsid w:val="00623256"/>
    <w:rsid w:val="00630C11"/>
    <w:rsid w:val="0064531A"/>
    <w:rsid w:val="00645E75"/>
    <w:rsid w:val="00656919"/>
    <w:rsid w:val="0066073B"/>
    <w:rsid w:val="0066319F"/>
    <w:rsid w:val="006644EF"/>
    <w:rsid w:val="00676D5D"/>
    <w:rsid w:val="006834CF"/>
    <w:rsid w:val="00683D6C"/>
    <w:rsid w:val="00684AE6"/>
    <w:rsid w:val="006A313D"/>
    <w:rsid w:val="006A3B49"/>
    <w:rsid w:val="006A4DB7"/>
    <w:rsid w:val="006B07F7"/>
    <w:rsid w:val="006B160D"/>
    <w:rsid w:val="006B31F1"/>
    <w:rsid w:val="006C29D4"/>
    <w:rsid w:val="006C2E09"/>
    <w:rsid w:val="006C4B2A"/>
    <w:rsid w:val="006C5F6A"/>
    <w:rsid w:val="006C7B96"/>
    <w:rsid w:val="006D2DDA"/>
    <w:rsid w:val="006D3107"/>
    <w:rsid w:val="006D6E9C"/>
    <w:rsid w:val="006E498E"/>
    <w:rsid w:val="00701399"/>
    <w:rsid w:val="007103D3"/>
    <w:rsid w:val="0071458C"/>
    <w:rsid w:val="00722FA1"/>
    <w:rsid w:val="00724139"/>
    <w:rsid w:val="00725397"/>
    <w:rsid w:val="00726827"/>
    <w:rsid w:val="00734DA6"/>
    <w:rsid w:val="00735367"/>
    <w:rsid w:val="007408DB"/>
    <w:rsid w:val="0074164D"/>
    <w:rsid w:val="00751709"/>
    <w:rsid w:val="00752843"/>
    <w:rsid w:val="007529CF"/>
    <w:rsid w:val="00757B2E"/>
    <w:rsid w:val="00760FAC"/>
    <w:rsid w:val="00762049"/>
    <w:rsid w:val="00762A98"/>
    <w:rsid w:val="00765B91"/>
    <w:rsid w:val="0076784C"/>
    <w:rsid w:val="00767E5A"/>
    <w:rsid w:val="007709DA"/>
    <w:rsid w:val="00771417"/>
    <w:rsid w:val="0079102C"/>
    <w:rsid w:val="00795B2D"/>
    <w:rsid w:val="007970AB"/>
    <w:rsid w:val="007A3A49"/>
    <w:rsid w:val="007B4940"/>
    <w:rsid w:val="007B5083"/>
    <w:rsid w:val="007B5586"/>
    <w:rsid w:val="007C0669"/>
    <w:rsid w:val="007C382A"/>
    <w:rsid w:val="007C40E0"/>
    <w:rsid w:val="007C4994"/>
    <w:rsid w:val="007C6457"/>
    <w:rsid w:val="007D3B87"/>
    <w:rsid w:val="007D6B56"/>
    <w:rsid w:val="00811702"/>
    <w:rsid w:val="00820190"/>
    <w:rsid w:val="0082343C"/>
    <w:rsid w:val="00826DE5"/>
    <w:rsid w:val="00831898"/>
    <w:rsid w:val="00840034"/>
    <w:rsid w:val="00855266"/>
    <w:rsid w:val="00855421"/>
    <w:rsid w:val="00855C94"/>
    <w:rsid w:val="00861AE0"/>
    <w:rsid w:val="00872BCD"/>
    <w:rsid w:val="0088204E"/>
    <w:rsid w:val="00883252"/>
    <w:rsid w:val="008956EB"/>
    <w:rsid w:val="008A0FE3"/>
    <w:rsid w:val="008B1741"/>
    <w:rsid w:val="008B775B"/>
    <w:rsid w:val="008C1C05"/>
    <w:rsid w:val="008C2B86"/>
    <w:rsid w:val="008C3D01"/>
    <w:rsid w:val="008D0892"/>
    <w:rsid w:val="008D5341"/>
    <w:rsid w:val="008D5F98"/>
    <w:rsid w:val="008E0570"/>
    <w:rsid w:val="008E4230"/>
    <w:rsid w:val="008E51FB"/>
    <w:rsid w:val="008E5BE4"/>
    <w:rsid w:val="008E5E8B"/>
    <w:rsid w:val="008E7B66"/>
    <w:rsid w:val="0090110C"/>
    <w:rsid w:val="00903CFC"/>
    <w:rsid w:val="009046C7"/>
    <w:rsid w:val="009156C8"/>
    <w:rsid w:val="009171A7"/>
    <w:rsid w:val="00922D56"/>
    <w:rsid w:val="00922D5A"/>
    <w:rsid w:val="00923489"/>
    <w:rsid w:val="009272C7"/>
    <w:rsid w:val="0093256A"/>
    <w:rsid w:val="00937323"/>
    <w:rsid w:val="0094513C"/>
    <w:rsid w:val="00953B02"/>
    <w:rsid w:val="00955B28"/>
    <w:rsid w:val="00956553"/>
    <w:rsid w:val="00956AB2"/>
    <w:rsid w:val="00964C79"/>
    <w:rsid w:val="00972201"/>
    <w:rsid w:val="0097224A"/>
    <w:rsid w:val="00973482"/>
    <w:rsid w:val="00974050"/>
    <w:rsid w:val="00977051"/>
    <w:rsid w:val="00982C5B"/>
    <w:rsid w:val="00982CF7"/>
    <w:rsid w:val="009848EF"/>
    <w:rsid w:val="009869AA"/>
    <w:rsid w:val="00986FF3"/>
    <w:rsid w:val="00990918"/>
    <w:rsid w:val="00993138"/>
    <w:rsid w:val="009A076B"/>
    <w:rsid w:val="009A0825"/>
    <w:rsid w:val="009A1D85"/>
    <w:rsid w:val="009B00BF"/>
    <w:rsid w:val="009B0CB8"/>
    <w:rsid w:val="009B268D"/>
    <w:rsid w:val="009B5A1A"/>
    <w:rsid w:val="009C7704"/>
    <w:rsid w:val="009D046E"/>
    <w:rsid w:val="009E059F"/>
    <w:rsid w:val="009F4254"/>
    <w:rsid w:val="009F4AB8"/>
    <w:rsid w:val="00A02C0F"/>
    <w:rsid w:val="00A0739B"/>
    <w:rsid w:val="00A12B54"/>
    <w:rsid w:val="00A12F8F"/>
    <w:rsid w:val="00A136DD"/>
    <w:rsid w:val="00A15BA8"/>
    <w:rsid w:val="00A16535"/>
    <w:rsid w:val="00A30E8A"/>
    <w:rsid w:val="00A3393B"/>
    <w:rsid w:val="00A3469A"/>
    <w:rsid w:val="00A36867"/>
    <w:rsid w:val="00A40251"/>
    <w:rsid w:val="00A44EE6"/>
    <w:rsid w:val="00A45034"/>
    <w:rsid w:val="00A46416"/>
    <w:rsid w:val="00A550EB"/>
    <w:rsid w:val="00A56727"/>
    <w:rsid w:val="00A728D3"/>
    <w:rsid w:val="00A80D0B"/>
    <w:rsid w:val="00A84FCA"/>
    <w:rsid w:val="00A85487"/>
    <w:rsid w:val="00A90328"/>
    <w:rsid w:val="00A91397"/>
    <w:rsid w:val="00A924F0"/>
    <w:rsid w:val="00A96BB4"/>
    <w:rsid w:val="00AA2342"/>
    <w:rsid w:val="00AB1A91"/>
    <w:rsid w:val="00AB1F33"/>
    <w:rsid w:val="00AB43F4"/>
    <w:rsid w:val="00AB5FCC"/>
    <w:rsid w:val="00AD3820"/>
    <w:rsid w:val="00AD56B6"/>
    <w:rsid w:val="00AD6959"/>
    <w:rsid w:val="00AE36CC"/>
    <w:rsid w:val="00AF1964"/>
    <w:rsid w:val="00AF624E"/>
    <w:rsid w:val="00AF6284"/>
    <w:rsid w:val="00B00647"/>
    <w:rsid w:val="00B0423D"/>
    <w:rsid w:val="00B06BA1"/>
    <w:rsid w:val="00B11D6D"/>
    <w:rsid w:val="00B21042"/>
    <w:rsid w:val="00B2668B"/>
    <w:rsid w:val="00B302CA"/>
    <w:rsid w:val="00B3590B"/>
    <w:rsid w:val="00B437C0"/>
    <w:rsid w:val="00B44A0C"/>
    <w:rsid w:val="00B54F55"/>
    <w:rsid w:val="00B67669"/>
    <w:rsid w:val="00B7046A"/>
    <w:rsid w:val="00B706D7"/>
    <w:rsid w:val="00B755B6"/>
    <w:rsid w:val="00B802F6"/>
    <w:rsid w:val="00B8310A"/>
    <w:rsid w:val="00B8627B"/>
    <w:rsid w:val="00B969B1"/>
    <w:rsid w:val="00BA56DC"/>
    <w:rsid w:val="00BA7457"/>
    <w:rsid w:val="00BB71E4"/>
    <w:rsid w:val="00BB7A43"/>
    <w:rsid w:val="00BC634B"/>
    <w:rsid w:val="00BD2AB4"/>
    <w:rsid w:val="00BD2ED2"/>
    <w:rsid w:val="00BD37B8"/>
    <w:rsid w:val="00BF0725"/>
    <w:rsid w:val="00C006FA"/>
    <w:rsid w:val="00C0253B"/>
    <w:rsid w:val="00C12E38"/>
    <w:rsid w:val="00C12F6E"/>
    <w:rsid w:val="00C21924"/>
    <w:rsid w:val="00C21FC1"/>
    <w:rsid w:val="00C36C57"/>
    <w:rsid w:val="00C4592C"/>
    <w:rsid w:val="00C532F5"/>
    <w:rsid w:val="00C6282B"/>
    <w:rsid w:val="00C64C0A"/>
    <w:rsid w:val="00C72256"/>
    <w:rsid w:val="00C73E5D"/>
    <w:rsid w:val="00C760AF"/>
    <w:rsid w:val="00CA0871"/>
    <w:rsid w:val="00CA1A01"/>
    <w:rsid w:val="00CA38D7"/>
    <w:rsid w:val="00CA5C4E"/>
    <w:rsid w:val="00CA7944"/>
    <w:rsid w:val="00CB069B"/>
    <w:rsid w:val="00CB1BAF"/>
    <w:rsid w:val="00CB77AD"/>
    <w:rsid w:val="00CC50EB"/>
    <w:rsid w:val="00CC7D34"/>
    <w:rsid w:val="00CD087A"/>
    <w:rsid w:val="00CD28DC"/>
    <w:rsid w:val="00CD2BF3"/>
    <w:rsid w:val="00CD66F9"/>
    <w:rsid w:val="00CD6AFD"/>
    <w:rsid w:val="00CE0467"/>
    <w:rsid w:val="00CE04F4"/>
    <w:rsid w:val="00CE3643"/>
    <w:rsid w:val="00CE4D50"/>
    <w:rsid w:val="00CE6B3F"/>
    <w:rsid w:val="00CE7F17"/>
    <w:rsid w:val="00CF300D"/>
    <w:rsid w:val="00CF4DE1"/>
    <w:rsid w:val="00CF6302"/>
    <w:rsid w:val="00D02EAF"/>
    <w:rsid w:val="00D041DE"/>
    <w:rsid w:val="00D0434B"/>
    <w:rsid w:val="00D06EE0"/>
    <w:rsid w:val="00D131EF"/>
    <w:rsid w:val="00D14DF7"/>
    <w:rsid w:val="00D15AEA"/>
    <w:rsid w:val="00D200B8"/>
    <w:rsid w:val="00D32E17"/>
    <w:rsid w:val="00D3753B"/>
    <w:rsid w:val="00D40B48"/>
    <w:rsid w:val="00D44A22"/>
    <w:rsid w:val="00D52283"/>
    <w:rsid w:val="00D5281B"/>
    <w:rsid w:val="00D57077"/>
    <w:rsid w:val="00D64A5F"/>
    <w:rsid w:val="00D70CA5"/>
    <w:rsid w:val="00D751DA"/>
    <w:rsid w:val="00D91D8B"/>
    <w:rsid w:val="00D92033"/>
    <w:rsid w:val="00D92DD9"/>
    <w:rsid w:val="00D93B2E"/>
    <w:rsid w:val="00D9757E"/>
    <w:rsid w:val="00DA460B"/>
    <w:rsid w:val="00DB03E2"/>
    <w:rsid w:val="00DB1B5F"/>
    <w:rsid w:val="00DB1EBA"/>
    <w:rsid w:val="00DB3B6F"/>
    <w:rsid w:val="00DC1F09"/>
    <w:rsid w:val="00DC5144"/>
    <w:rsid w:val="00DC7182"/>
    <w:rsid w:val="00DD537F"/>
    <w:rsid w:val="00DE289D"/>
    <w:rsid w:val="00DE704C"/>
    <w:rsid w:val="00DF01CB"/>
    <w:rsid w:val="00DF56B2"/>
    <w:rsid w:val="00DF6F82"/>
    <w:rsid w:val="00E01F22"/>
    <w:rsid w:val="00E03B09"/>
    <w:rsid w:val="00E142A4"/>
    <w:rsid w:val="00E154FC"/>
    <w:rsid w:val="00E21D84"/>
    <w:rsid w:val="00E23C5B"/>
    <w:rsid w:val="00E25333"/>
    <w:rsid w:val="00E2559E"/>
    <w:rsid w:val="00E27C15"/>
    <w:rsid w:val="00E33330"/>
    <w:rsid w:val="00E33CDD"/>
    <w:rsid w:val="00E444DC"/>
    <w:rsid w:val="00E449B7"/>
    <w:rsid w:val="00E5086D"/>
    <w:rsid w:val="00E50EE8"/>
    <w:rsid w:val="00E51CC6"/>
    <w:rsid w:val="00E540B2"/>
    <w:rsid w:val="00E60A1A"/>
    <w:rsid w:val="00E60AE1"/>
    <w:rsid w:val="00E634A7"/>
    <w:rsid w:val="00E63D1B"/>
    <w:rsid w:val="00E6658A"/>
    <w:rsid w:val="00E72B51"/>
    <w:rsid w:val="00E73D90"/>
    <w:rsid w:val="00E866EF"/>
    <w:rsid w:val="00E870FF"/>
    <w:rsid w:val="00E9054C"/>
    <w:rsid w:val="00E91305"/>
    <w:rsid w:val="00E91F70"/>
    <w:rsid w:val="00E941F2"/>
    <w:rsid w:val="00EA0693"/>
    <w:rsid w:val="00EA2D01"/>
    <w:rsid w:val="00EA68CB"/>
    <w:rsid w:val="00EB1B9B"/>
    <w:rsid w:val="00EB3BAD"/>
    <w:rsid w:val="00EB4DD1"/>
    <w:rsid w:val="00EB7A05"/>
    <w:rsid w:val="00EC005A"/>
    <w:rsid w:val="00EC3D01"/>
    <w:rsid w:val="00ED3037"/>
    <w:rsid w:val="00EE0150"/>
    <w:rsid w:val="00EE25A7"/>
    <w:rsid w:val="00EE46BD"/>
    <w:rsid w:val="00EE4C88"/>
    <w:rsid w:val="00EE785E"/>
    <w:rsid w:val="00EE7C2F"/>
    <w:rsid w:val="00EF2B12"/>
    <w:rsid w:val="00EF446F"/>
    <w:rsid w:val="00EF7A3C"/>
    <w:rsid w:val="00F023FF"/>
    <w:rsid w:val="00F10D2B"/>
    <w:rsid w:val="00F14C32"/>
    <w:rsid w:val="00F14DAC"/>
    <w:rsid w:val="00F20A9B"/>
    <w:rsid w:val="00F25882"/>
    <w:rsid w:val="00F27268"/>
    <w:rsid w:val="00F31378"/>
    <w:rsid w:val="00F44101"/>
    <w:rsid w:val="00F5021B"/>
    <w:rsid w:val="00F50876"/>
    <w:rsid w:val="00F52A84"/>
    <w:rsid w:val="00F5373D"/>
    <w:rsid w:val="00F572DB"/>
    <w:rsid w:val="00F7148F"/>
    <w:rsid w:val="00F730A9"/>
    <w:rsid w:val="00F73D6F"/>
    <w:rsid w:val="00F77F66"/>
    <w:rsid w:val="00F84E25"/>
    <w:rsid w:val="00F85611"/>
    <w:rsid w:val="00F86C3A"/>
    <w:rsid w:val="00F95841"/>
    <w:rsid w:val="00FB0012"/>
    <w:rsid w:val="00FB1272"/>
    <w:rsid w:val="00FB46CD"/>
    <w:rsid w:val="00FC0ABD"/>
    <w:rsid w:val="00FC55DF"/>
    <w:rsid w:val="00FD4C1E"/>
    <w:rsid w:val="00FF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2A835EA"/>
  <w15:docId w15:val="{625F4287-26D0-4C9C-B0E5-8BDEC2D8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50B"/>
    <w:rPr>
      <w:rFonts w:ascii="Arial" w:hAnsi="Arial" w:cs="Arial"/>
      <w:sz w:val="24"/>
      <w:szCs w:val="24"/>
      <w:lang w:eastAsia="en-US"/>
    </w:rPr>
  </w:style>
  <w:style w:type="paragraph" w:styleId="Heading1">
    <w:name w:val="heading 1"/>
    <w:basedOn w:val="Normal"/>
    <w:next w:val="Normal"/>
    <w:qFormat/>
    <w:rsid w:val="00BF0725"/>
    <w:pPr>
      <w:keepNext/>
      <w:spacing w:before="240" w:after="60"/>
      <w:outlineLvl w:val="0"/>
    </w:pPr>
    <w:rPr>
      <w:b/>
      <w:bCs/>
      <w:kern w:val="32"/>
      <w:sz w:val="32"/>
      <w:szCs w:val="32"/>
    </w:rPr>
  </w:style>
  <w:style w:type="paragraph" w:styleId="Heading2">
    <w:name w:val="heading 2"/>
    <w:basedOn w:val="Normal"/>
    <w:next w:val="Normal"/>
    <w:qFormat/>
    <w:rsid w:val="00752843"/>
    <w:pPr>
      <w:keepNext/>
      <w:numPr>
        <w:numId w:val="2"/>
      </w:numPr>
      <w:spacing w:before="240" w:after="120"/>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BF0725"/>
    <w:pPr>
      <w:ind w:left="566" w:hanging="283"/>
    </w:pPr>
  </w:style>
  <w:style w:type="paragraph" w:styleId="Date">
    <w:name w:val="Date"/>
    <w:basedOn w:val="Normal"/>
    <w:next w:val="Normal"/>
    <w:rsid w:val="00BF0725"/>
  </w:style>
  <w:style w:type="paragraph" w:styleId="ListBullet3">
    <w:name w:val="List Bullet 3"/>
    <w:basedOn w:val="Normal"/>
    <w:autoRedefine/>
    <w:rsid w:val="00BF0725"/>
    <w:pPr>
      <w:numPr>
        <w:numId w:val="1"/>
      </w:numPr>
    </w:pPr>
  </w:style>
  <w:style w:type="paragraph" w:styleId="ListContinue2">
    <w:name w:val="List Continue 2"/>
    <w:basedOn w:val="Normal"/>
    <w:rsid w:val="00BF0725"/>
    <w:pPr>
      <w:spacing w:after="120"/>
      <w:ind w:left="566"/>
    </w:pPr>
  </w:style>
  <w:style w:type="paragraph" w:styleId="Header">
    <w:name w:val="header"/>
    <w:basedOn w:val="Normal"/>
    <w:link w:val="HeaderChar"/>
    <w:uiPriority w:val="99"/>
    <w:rsid w:val="00BF0725"/>
    <w:pPr>
      <w:tabs>
        <w:tab w:val="center" w:pos="4320"/>
        <w:tab w:val="right" w:pos="8640"/>
      </w:tabs>
    </w:pPr>
  </w:style>
  <w:style w:type="paragraph" w:styleId="Footer">
    <w:name w:val="footer"/>
    <w:basedOn w:val="Normal"/>
    <w:link w:val="FooterChar"/>
    <w:uiPriority w:val="99"/>
    <w:rsid w:val="00BF0725"/>
    <w:pPr>
      <w:tabs>
        <w:tab w:val="center" w:pos="4320"/>
        <w:tab w:val="right" w:pos="8640"/>
      </w:tabs>
    </w:pPr>
  </w:style>
  <w:style w:type="character" w:styleId="Hyperlink">
    <w:name w:val="Hyperlink"/>
    <w:uiPriority w:val="99"/>
    <w:rsid w:val="00BF0725"/>
    <w:rPr>
      <w:color w:val="0000FF"/>
      <w:u w:val="single"/>
    </w:rPr>
  </w:style>
  <w:style w:type="paragraph" w:customStyle="1" w:styleId="DefaultText">
    <w:name w:val="Default Text"/>
    <w:basedOn w:val="Normal"/>
    <w:rsid w:val="00BF0725"/>
    <w:pPr>
      <w:widowControl w:val="0"/>
    </w:pPr>
    <w:rPr>
      <w:rFonts w:ascii="Garamond" w:hAnsi="Garamond"/>
      <w:sz w:val="26"/>
      <w:szCs w:val="20"/>
      <w:lang w:val="en-US"/>
    </w:rPr>
  </w:style>
  <w:style w:type="paragraph" w:styleId="BodyTextIndent">
    <w:name w:val="Body Text Indent"/>
    <w:basedOn w:val="Normal"/>
    <w:rsid w:val="00BF0725"/>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BF0725"/>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BF0725"/>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BF0725"/>
    <w:pPr>
      <w:tabs>
        <w:tab w:val="left" w:pos="-1440"/>
        <w:tab w:val="left" w:pos="-720"/>
        <w:tab w:val="left" w:pos="0"/>
        <w:tab w:val="left" w:pos="1080"/>
        <w:tab w:val="left" w:pos="1440"/>
      </w:tabs>
      <w:suppressAutoHyphens/>
      <w:jc w:val="both"/>
    </w:pPr>
    <w:rPr>
      <w:rFonts w:ascii="Tahoma" w:hAnsi="Tahoma" w:cs="Tahoma"/>
      <w:i/>
      <w:iCs/>
      <w:spacing w:val="-3"/>
    </w:rPr>
  </w:style>
  <w:style w:type="paragraph" w:styleId="TOCHeading">
    <w:name w:val="TOC Heading"/>
    <w:basedOn w:val="Heading1"/>
    <w:next w:val="Normal"/>
    <w:uiPriority w:val="39"/>
    <w:qFormat/>
    <w:rsid w:val="009C7704"/>
    <w:pPr>
      <w:keepLines/>
      <w:spacing w:before="480" w:after="0" w:line="276" w:lineRule="auto"/>
      <w:outlineLvl w:val="9"/>
    </w:pPr>
    <w:rPr>
      <w:rFonts w:ascii="Cambria" w:hAnsi="Cambria" w:cs="Times New Roman"/>
      <w:color w:val="365F91"/>
      <w:kern w:val="0"/>
      <w:sz w:val="28"/>
      <w:szCs w:val="28"/>
      <w:lang w:val="en-US"/>
    </w:rPr>
  </w:style>
  <w:style w:type="paragraph" w:styleId="BalloonText">
    <w:name w:val="Balloon Text"/>
    <w:basedOn w:val="Normal"/>
    <w:semiHidden/>
    <w:rsid w:val="00BF0725"/>
    <w:rPr>
      <w:rFonts w:ascii="Tahoma" w:hAnsi="Tahoma" w:cs="Tahoma"/>
      <w:sz w:val="16"/>
      <w:szCs w:val="16"/>
    </w:rPr>
  </w:style>
  <w:style w:type="paragraph" w:styleId="TOC2">
    <w:name w:val="toc 2"/>
    <w:basedOn w:val="Normal"/>
    <w:next w:val="Normal"/>
    <w:autoRedefine/>
    <w:uiPriority w:val="39"/>
    <w:rsid w:val="0002596A"/>
    <w:pPr>
      <w:tabs>
        <w:tab w:val="left" w:pos="720"/>
        <w:tab w:val="right" w:leader="dot" w:pos="9628"/>
      </w:tabs>
      <w:spacing w:after="60"/>
    </w:pPr>
    <w:rPr>
      <w:sz w:val="20"/>
    </w:rPr>
  </w:style>
  <w:style w:type="character" w:customStyle="1" w:styleId="HeaderChar">
    <w:name w:val="Header Char"/>
    <w:link w:val="Header"/>
    <w:uiPriority w:val="99"/>
    <w:rsid w:val="006A313D"/>
    <w:rPr>
      <w:rFonts w:ascii="Arial" w:hAnsi="Arial" w:cs="Arial"/>
      <w:sz w:val="24"/>
      <w:szCs w:val="24"/>
      <w:lang w:val="en-GB"/>
    </w:rPr>
  </w:style>
  <w:style w:type="character" w:customStyle="1" w:styleId="FooterChar">
    <w:name w:val="Footer Char"/>
    <w:link w:val="Footer"/>
    <w:uiPriority w:val="99"/>
    <w:rsid w:val="000C317A"/>
    <w:rPr>
      <w:rFonts w:ascii="Arial" w:hAnsi="Arial" w:cs="Arial"/>
      <w:sz w:val="24"/>
      <w:szCs w:val="24"/>
      <w:lang w:eastAsia="en-US"/>
    </w:rPr>
  </w:style>
  <w:style w:type="table" w:styleId="TableGrid">
    <w:name w:val="Table Grid"/>
    <w:basedOn w:val="TableNormal"/>
    <w:rsid w:val="0048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C4E"/>
    <w:pPr>
      <w:ind w:left="720"/>
      <w:contextualSpacing/>
    </w:pPr>
  </w:style>
  <w:style w:type="character" w:styleId="CommentReference">
    <w:name w:val="annotation reference"/>
    <w:rsid w:val="00B06BA1"/>
    <w:rPr>
      <w:sz w:val="16"/>
      <w:szCs w:val="16"/>
    </w:rPr>
  </w:style>
  <w:style w:type="paragraph" w:styleId="TOC1">
    <w:name w:val="toc 1"/>
    <w:basedOn w:val="Normal"/>
    <w:next w:val="Normal"/>
    <w:autoRedefine/>
    <w:semiHidden/>
    <w:rsid w:val="0002596A"/>
    <w:pPr>
      <w:spacing w:after="60"/>
    </w:pPr>
    <w:rPr>
      <w:sz w:val="20"/>
    </w:rPr>
  </w:style>
  <w:style w:type="paragraph" w:styleId="TOC3">
    <w:name w:val="toc 3"/>
    <w:basedOn w:val="Normal"/>
    <w:next w:val="Normal"/>
    <w:autoRedefine/>
    <w:semiHidden/>
    <w:rsid w:val="00060265"/>
    <w:pPr>
      <w:ind w:left="480"/>
    </w:pPr>
    <w:rPr>
      <w:sz w:val="20"/>
    </w:rPr>
  </w:style>
  <w:style w:type="paragraph" w:styleId="TOC4">
    <w:name w:val="toc 4"/>
    <w:basedOn w:val="Normal"/>
    <w:next w:val="Normal"/>
    <w:autoRedefine/>
    <w:semiHidden/>
    <w:rsid w:val="00060265"/>
    <w:pPr>
      <w:ind w:left="720"/>
    </w:pPr>
    <w:rPr>
      <w:sz w:val="20"/>
    </w:rPr>
  </w:style>
  <w:style w:type="paragraph" w:styleId="CommentText">
    <w:name w:val="annotation text"/>
    <w:basedOn w:val="Normal"/>
    <w:link w:val="CommentTextChar"/>
    <w:rsid w:val="00B06BA1"/>
    <w:rPr>
      <w:sz w:val="20"/>
      <w:szCs w:val="20"/>
    </w:rPr>
  </w:style>
  <w:style w:type="character" w:customStyle="1" w:styleId="CommentTextChar">
    <w:name w:val="Comment Text Char"/>
    <w:link w:val="CommentText"/>
    <w:rsid w:val="00B06BA1"/>
    <w:rPr>
      <w:rFonts w:ascii="Arial" w:hAnsi="Arial" w:cs="Arial"/>
      <w:lang w:eastAsia="en-US"/>
    </w:rPr>
  </w:style>
  <w:style w:type="paragraph" w:styleId="CommentSubject">
    <w:name w:val="annotation subject"/>
    <w:basedOn w:val="CommentText"/>
    <w:next w:val="CommentText"/>
    <w:link w:val="CommentSubjectChar"/>
    <w:rsid w:val="00B06BA1"/>
    <w:rPr>
      <w:b/>
      <w:bCs/>
    </w:rPr>
  </w:style>
  <w:style w:type="character" w:customStyle="1" w:styleId="CommentSubjectChar">
    <w:name w:val="Comment Subject Char"/>
    <w:link w:val="CommentSubject"/>
    <w:rsid w:val="00B06BA1"/>
    <w:rPr>
      <w:rFonts w:ascii="Arial" w:hAnsi="Arial" w:cs="Arial"/>
      <w:b/>
      <w:bCs/>
      <w:lang w:eastAsia="en-US"/>
    </w:rPr>
  </w:style>
  <w:style w:type="paragraph" w:customStyle="1" w:styleId="Body">
    <w:name w:val="Body"/>
    <w:rsid w:val="003F359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numbering" w:customStyle="1" w:styleId="Lettered">
    <w:name w:val="Lettered"/>
    <w:rsid w:val="003F359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0944">
      <w:bodyDiv w:val="1"/>
      <w:marLeft w:val="0"/>
      <w:marRight w:val="0"/>
      <w:marTop w:val="0"/>
      <w:marBottom w:val="0"/>
      <w:divBdr>
        <w:top w:val="none" w:sz="0" w:space="0" w:color="auto"/>
        <w:left w:val="none" w:sz="0" w:space="0" w:color="auto"/>
        <w:bottom w:val="none" w:sz="0" w:space="0" w:color="auto"/>
        <w:right w:val="none" w:sz="0" w:space="0" w:color="auto"/>
      </w:divBdr>
    </w:div>
    <w:div w:id="910892740">
      <w:bodyDiv w:val="1"/>
      <w:marLeft w:val="0"/>
      <w:marRight w:val="0"/>
      <w:marTop w:val="0"/>
      <w:marBottom w:val="0"/>
      <w:divBdr>
        <w:top w:val="none" w:sz="0" w:space="0" w:color="auto"/>
        <w:left w:val="none" w:sz="0" w:space="0" w:color="auto"/>
        <w:bottom w:val="none" w:sz="0" w:space="0" w:color="auto"/>
        <w:right w:val="none" w:sz="0" w:space="0" w:color="auto"/>
      </w:divBdr>
    </w:div>
    <w:div w:id="1094476067">
      <w:bodyDiv w:val="1"/>
      <w:marLeft w:val="0"/>
      <w:marRight w:val="0"/>
      <w:marTop w:val="0"/>
      <w:marBottom w:val="0"/>
      <w:divBdr>
        <w:top w:val="none" w:sz="0" w:space="0" w:color="auto"/>
        <w:left w:val="none" w:sz="0" w:space="0" w:color="auto"/>
        <w:bottom w:val="none" w:sz="0" w:space="0" w:color="auto"/>
        <w:right w:val="none" w:sz="0" w:space="0" w:color="auto"/>
      </w:divBdr>
    </w:div>
    <w:div w:id="1112624472">
      <w:bodyDiv w:val="1"/>
      <w:marLeft w:val="0"/>
      <w:marRight w:val="0"/>
      <w:marTop w:val="0"/>
      <w:marBottom w:val="0"/>
      <w:divBdr>
        <w:top w:val="none" w:sz="0" w:space="0" w:color="auto"/>
        <w:left w:val="none" w:sz="0" w:space="0" w:color="auto"/>
        <w:bottom w:val="none" w:sz="0" w:space="0" w:color="auto"/>
        <w:right w:val="none" w:sz="0" w:space="0" w:color="auto"/>
      </w:divBdr>
    </w:div>
    <w:div w:id="1354647654">
      <w:bodyDiv w:val="1"/>
      <w:marLeft w:val="0"/>
      <w:marRight w:val="0"/>
      <w:marTop w:val="0"/>
      <w:marBottom w:val="0"/>
      <w:divBdr>
        <w:top w:val="none" w:sz="0" w:space="0" w:color="auto"/>
        <w:left w:val="none" w:sz="0" w:space="0" w:color="auto"/>
        <w:bottom w:val="none" w:sz="0" w:space="0" w:color="auto"/>
        <w:right w:val="none" w:sz="0" w:space="0" w:color="auto"/>
      </w:divBdr>
    </w:div>
    <w:div w:id="15633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52EF-EFF2-4076-B8AD-A9728740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6535</Words>
  <Characters>34108</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40562</CharactersWithSpaces>
  <SharedDoc>false</SharedDoc>
  <HLinks>
    <vt:vector size="120" baseType="variant">
      <vt:variant>
        <vt:i4>1048639</vt:i4>
      </vt:variant>
      <vt:variant>
        <vt:i4>116</vt:i4>
      </vt:variant>
      <vt:variant>
        <vt:i4>0</vt:i4>
      </vt:variant>
      <vt:variant>
        <vt:i4>5</vt:i4>
      </vt:variant>
      <vt:variant>
        <vt:lpwstr/>
      </vt:variant>
      <vt:variant>
        <vt:lpwstr>_Toc350195561</vt:lpwstr>
      </vt:variant>
      <vt:variant>
        <vt:i4>1048639</vt:i4>
      </vt:variant>
      <vt:variant>
        <vt:i4>110</vt:i4>
      </vt:variant>
      <vt:variant>
        <vt:i4>0</vt:i4>
      </vt:variant>
      <vt:variant>
        <vt:i4>5</vt:i4>
      </vt:variant>
      <vt:variant>
        <vt:lpwstr/>
      </vt:variant>
      <vt:variant>
        <vt:lpwstr>_Toc350195560</vt:lpwstr>
      </vt:variant>
      <vt:variant>
        <vt:i4>1245247</vt:i4>
      </vt:variant>
      <vt:variant>
        <vt:i4>104</vt:i4>
      </vt:variant>
      <vt:variant>
        <vt:i4>0</vt:i4>
      </vt:variant>
      <vt:variant>
        <vt:i4>5</vt:i4>
      </vt:variant>
      <vt:variant>
        <vt:lpwstr/>
      </vt:variant>
      <vt:variant>
        <vt:lpwstr>_Toc350195559</vt:lpwstr>
      </vt:variant>
      <vt:variant>
        <vt:i4>1245247</vt:i4>
      </vt:variant>
      <vt:variant>
        <vt:i4>98</vt:i4>
      </vt:variant>
      <vt:variant>
        <vt:i4>0</vt:i4>
      </vt:variant>
      <vt:variant>
        <vt:i4>5</vt:i4>
      </vt:variant>
      <vt:variant>
        <vt:lpwstr/>
      </vt:variant>
      <vt:variant>
        <vt:lpwstr>_Toc350195558</vt:lpwstr>
      </vt:variant>
      <vt:variant>
        <vt:i4>1245247</vt:i4>
      </vt:variant>
      <vt:variant>
        <vt:i4>92</vt:i4>
      </vt:variant>
      <vt:variant>
        <vt:i4>0</vt:i4>
      </vt:variant>
      <vt:variant>
        <vt:i4>5</vt:i4>
      </vt:variant>
      <vt:variant>
        <vt:lpwstr/>
      </vt:variant>
      <vt:variant>
        <vt:lpwstr>_Toc350195557</vt:lpwstr>
      </vt:variant>
      <vt:variant>
        <vt:i4>1245247</vt:i4>
      </vt:variant>
      <vt:variant>
        <vt:i4>86</vt:i4>
      </vt:variant>
      <vt:variant>
        <vt:i4>0</vt:i4>
      </vt:variant>
      <vt:variant>
        <vt:i4>5</vt:i4>
      </vt:variant>
      <vt:variant>
        <vt:lpwstr/>
      </vt:variant>
      <vt:variant>
        <vt:lpwstr>_Toc350195556</vt:lpwstr>
      </vt:variant>
      <vt:variant>
        <vt:i4>1245247</vt:i4>
      </vt:variant>
      <vt:variant>
        <vt:i4>80</vt:i4>
      </vt:variant>
      <vt:variant>
        <vt:i4>0</vt:i4>
      </vt:variant>
      <vt:variant>
        <vt:i4>5</vt:i4>
      </vt:variant>
      <vt:variant>
        <vt:lpwstr/>
      </vt:variant>
      <vt:variant>
        <vt:lpwstr>_Toc350195555</vt:lpwstr>
      </vt:variant>
      <vt:variant>
        <vt:i4>1245247</vt:i4>
      </vt:variant>
      <vt:variant>
        <vt:i4>74</vt:i4>
      </vt:variant>
      <vt:variant>
        <vt:i4>0</vt:i4>
      </vt:variant>
      <vt:variant>
        <vt:i4>5</vt:i4>
      </vt:variant>
      <vt:variant>
        <vt:lpwstr/>
      </vt:variant>
      <vt:variant>
        <vt:lpwstr>_Toc350195554</vt:lpwstr>
      </vt:variant>
      <vt:variant>
        <vt:i4>1245247</vt:i4>
      </vt:variant>
      <vt:variant>
        <vt:i4>68</vt:i4>
      </vt:variant>
      <vt:variant>
        <vt:i4>0</vt:i4>
      </vt:variant>
      <vt:variant>
        <vt:i4>5</vt:i4>
      </vt:variant>
      <vt:variant>
        <vt:lpwstr/>
      </vt:variant>
      <vt:variant>
        <vt:lpwstr>_Toc350195553</vt:lpwstr>
      </vt:variant>
      <vt:variant>
        <vt:i4>1245247</vt:i4>
      </vt:variant>
      <vt:variant>
        <vt:i4>62</vt:i4>
      </vt:variant>
      <vt:variant>
        <vt:i4>0</vt:i4>
      </vt:variant>
      <vt:variant>
        <vt:i4>5</vt:i4>
      </vt:variant>
      <vt:variant>
        <vt:lpwstr/>
      </vt:variant>
      <vt:variant>
        <vt:lpwstr>_Toc350195552</vt:lpwstr>
      </vt:variant>
      <vt:variant>
        <vt:i4>1245247</vt:i4>
      </vt:variant>
      <vt:variant>
        <vt:i4>56</vt:i4>
      </vt:variant>
      <vt:variant>
        <vt:i4>0</vt:i4>
      </vt:variant>
      <vt:variant>
        <vt:i4>5</vt:i4>
      </vt:variant>
      <vt:variant>
        <vt:lpwstr/>
      </vt:variant>
      <vt:variant>
        <vt:lpwstr>_Toc350195551</vt:lpwstr>
      </vt:variant>
      <vt:variant>
        <vt:i4>1245247</vt:i4>
      </vt:variant>
      <vt:variant>
        <vt:i4>50</vt:i4>
      </vt:variant>
      <vt:variant>
        <vt:i4>0</vt:i4>
      </vt:variant>
      <vt:variant>
        <vt:i4>5</vt:i4>
      </vt:variant>
      <vt:variant>
        <vt:lpwstr/>
      </vt:variant>
      <vt:variant>
        <vt:lpwstr>_Toc350195550</vt:lpwstr>
      </vt:variant>
      <vt:variant>
        <vt:i4>1179711</vt:i4>
      </vt:variant>
      <vt:variant>
        <vt:i4>44</vt:i4>
      </vt:variant>
      <vt:variant>
        <vt:i4>0</vt:i4>
      </vt:variant>
      <vt:variant>
        <vt:i4>5</vt:i4>
      </vt:variant>
      <vt:variant>
        <vt:lpwstr/>
      </vt:variant>
      <vt:variant>
        <vt:lpwstr>_Toc350195549</vt:lpwstr>
      </vt:variant>
      <vt:variant>
        <vt:i4>1179711</vt:i4>
      </vt:variant>
      <vt:variant>
        <vt:i4>38</vt:i4>
      </vt:variant>
      <vt:variant>
        <vt:i4>0</vt:i4>
      </vt:variant>
      <vt:variant>
        <vt:i4>5</vt:i4>
      </vt:variant>
      <vt:variant>
        <vt:lpwstr/>
      </vt:variant>
      <vt:variant>
        <vt:lpwstr>_Toc350195548</vt:lpwstr>
      </vt:variant>
      <vt:variant>
        <vt:i4>1179711</vt:i4>
      </vt:variant>
      <vt:variant>
        <vt:i4>32</vt:i4>
      </vt:variant>
      <vt:variant>
        <vt:i4>0</vt:i4>
      </vt:variant>
      <vt:variant>
        <vt:i4>5</vt:i4>
      </vt:variant>
      <vt:variant>
        <vt:lpwstr/>
      </vt:variant>
      <vt:variant>
        <vt:lpwstr>_Toc350195547</vt:lpwstr>
      </vt:variant>
      <vt:variant>
        <vt:i4>1179711</vt:i4>
      </vt:variant>
      <vt:variant>
        <vt:i4>26</vt:i4>
      </vt:variant>
      <vt:variant>
        <vt:i4>0</vt:i4>
      </vt:variant>
      <vt:variant>
        <vt:i4>5</vt:i4>
      </vt:variant>
      <vt:variant>
        <vt:lpwstr/>
      </vt:variant>
      <vt:variant>
        <vt:lpwstr>_Toc350195546</vt:lpwstr>
      </vt:variant>
      <vt:variant>
        <vt:i4>1179711</vt:i4>
      </vt:variant>
      <vt:variant>
        <vt:i4>20</vt:i4>
      </vt:variant>
      <vt:variant>
        <vt:i4>0</vt:i4>
      </vt:variant>
      <vt:variant>
        <vt:i4>5</vt:i4>
      </vt:variant>
      <vt:variant>
        <vt:lpwstr/>
      </vt:variant>
      <vt:variant>
        <vt:lpwstr>_Toc350195545</vt:lpwstr>
      </vt:variant>
      <vt:variant>
        <vt:i4>1179711</vt:i4>
      </vt:variant>
      <vt:variant>
        <vt:i4>14</vt:i4>
      </vt:variant>
      <vt:variant>
        <vt:i4>0</vt:i4>
      </vt:variant>
      <vt:variant>
        <vt:i4>5</vt:i4>
      </vt:variant>
      <vt:variant>
        <vt:lpwstr/>
      </vt:variant>
      <vt:variant>
        <vt:lpwstr>_Toc350195544</vt:lpwstr>
      </vt:variant>
      <vt:variant>
        <vt:i4>1179711</vt:i4>
      </vt:variant>
      <vt:variant>
        <vt:i4>8</vt:i4>
      </vt:variant>
      <vt:variant>
        <vt:i4>0</vt:i4>
      </vt:variant>
      <vt:variant>
        <vt:i4>5</vt:i4>
      </vt:variant>
      <vt:variant>
        <vt:lpwstr/>
      </vt:variant>
      <vt:variant>
        <vt:lpwstr>_Toc350195543</vt:lpwstr>
      </vt:variant>
      <vt:variant>
        <vt:i4>1179711</vt:i4>
      </vt:variant>
      <vt:variant>
        <vt:i4>2</vt:i4>
      </vt:variant>
      <vt:variant>
        <vt:i4>0</vt:i4>
      </vt:variant>
      <vt:variant>
        <vt:i4>5</vt:i4>
      </vt:variant>
      <vt:variant>
        <vt:lpwstr/>
      </vt:variant>
      <vt:variant>
        <vt:lpwstr>_Toc350195542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Laura</dc:creator>
  <cp:lastModifiedBy>Carla Baverstock-Jones</cp:lastModifiedBy>
  <cp:revision>4</cp:revision>
  <cp:lastPrinted>2020-10-22T12:09:00Z</cp:lastPrinted>
  <dcterms:created xsi:type="dcterms:W3CDTF">2023-05-16T10:59:00Z</dcterms:created>
  <dcterms:modified xsi:type="dcterms:W3CDTF">2023-05-16T11:01:00Z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 Serco document (No visible marking)</vt:lpwstr>
  </property>
  <property fmtid="{D5CDD505-2E9C-101B-9397-08002B2CF9AE}" pid="3" name="aliashDocumentMarking">
    <vt:lpwstr/>
  </property>
</Properties>
</file>