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04" w:rsidRDefault="00211A04" w:rsidP="00874CC1">
      <w:pPr>
        <w:tabs>
          <w:tab w:val="left" w:pos="720"/>
          <w:tab w:val="left" w:pos="1440"/>
          <w:tab w:val="left" w:pos="2160"/>
        </w:tabs>
        <w:jc w:val="both"/>
        <w:rPr>
          <w:rFonts w:ascii="Arial" w:hAnsi="Arial"/>
          <w:b/>
          <w:sz w:val="22"/>
          <w:u w:val="single"/>
        </w:rPr>
      </w:pPr>
      <w:bookmarkStart w:id="0" w:name="_GoBack"/>
      <w:bookmarkEnd w:id="0"/>
      <w:r>
        <w:rPr>
          <w:rFonts w:ascii="Arial" w:hAnsi="Arial"/>
          <w:b/>
          <w:noProof/>
          <w:sz w:val="22"/>
          <w:u w:val="single"/>
          <w:lang w:eastAsia="en-GB"/>
        </w:rPr>
        <w:drawing>
          <wp:anchor distT="36576" distB="36576" distL="36576" distR="36576" simplePos="0" relativeHeight="251658240" behindDoc="0" locked="0" layoutInCell="1" allowOverlap="1">
            <wp:simplePos x="0" y="0"/>
            <wp:positionH relativeFrom="column">
              <wp:posOffset>-57150</wp:posOffset>
            </wp:positionH>
            <wp:positionV relativeFrom="paragraph">
              <wp:posOffset>-657225</wp:posOffset>
            </wp:positionV>
            <wp:extent cx="1007745" cy="1295400"/>
            <wp:effectExtent l="19050" t="0" r="1905" b="0"/>
            <wp:wrapNone/>
            <wp:docPr id="3" name="Picture 3"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GE3"/>
                    <pic:cNvPicPr>
                      <a:picLocks noChangeAspect="1" noChangeArrowheads="1"/>
                    </pic:cNvPicPr>
                  </pic:nvPicPr>
                  <pic:blipFill>
                    <a:blip r:embed="rId6" cstate="print"/>
                    <a:srcRect/>
                    <a:stretch>
                      <a:fillRect/>
                    </a:stretch>
                  </pic:blipFill>
                  <pic:spPr bwMode="auto">
                    <a:xfrm>
                      <a:off x="0" y="0"/>
                      <a:ext cx="1007745" cy="1295400"/>
                    </a:xfrm>
                    <a:prstGeom prst="rect">
                      <a:avLst/>
                    </a:prstGeom>
                    <a:noFill/>
                    <a:ln w="0" algn="in">
                      <a:noFill/>
                      <a:miter lim="800000"/>
                      <a:headEnd/>
                      <a:tailEnd/>
                    </a:ln>
                    <a:effectLst/>
                  </pic:spPr>
                </pic:pic>
              </a:graphicData>
            </a:graphic>
          </wp:anchor>
        </w:drawing>
      </w:r>
    </w:p>
    <w:p w:rsidR="00211A04" w:rsidRDefault="00211A04" w:rsidP="00874CC1">
      <w:pPr>
        <w:tabs>
          <w:tab w:val="left" w:pos="720"/>
          <w:tab w:val="left" w:pos="1440"/>
          <w:tab w:val="left" w:pos="2160"/>
        </w:tabs>
        <w:jc w:val="both"/>
        <w:rPr>
          <w:rFonts w:ascii="Arial" w:hAnsi="Arial"/>
          <w:b/>
          <w:sz w:val="22"/>
          <w:u w:val="single"/>
        </w:rPr>
      </w:pPr>
    </w:p>
    <w:p w:rsidR="00874CC1" w:rsidRPr="001701FA" w:rsidRDefault="00211A04" w:rsidP="00874CC1">
      <w:pPr>
        <w:tabs>
          <w:tab w:val="left" w:pos="720"/>
          <w:tab w:val="left" w:pos="1440"/>
          <w:tab w:val="left" w:pos="2160"/>
        </w:tabs>
        <w:jc w:val="both"/>
        <w:rPr>
          <w:rFonts w:ascii="Arial" w:hAnsi="Arial"/>
          <w:sz w:val="22"/>
          <w:u w:val="single"/>
        </w:rPr>
      </w:pPr>
      <w:r>
        <w:rPr>
          <w:rFonts w:ascii="Arial" w:hAnsi="Arial"/>
          <w:b/>
          <w:sz w:val="22"/>
          <w:u w:val="single"/>
        </w:rPr>
        <w:t>POWE</w:t>
      </w:r>
      <w:r>
        <w:rPr>
          <w:rFonts w:ascii="Arial" w:hAnsi="Arial"/>
          <w:b/>
          <w:sz w:val="22"/>
          <w:u w:val="single"/>
        </w:rPr>
        <w:tab/>
      </w:r>
      <w:r w:rsidRPr="00211A04">
        <w:rPr>
          <w:rFonts w:ascii="Arial" w:hAnsi="Arial"/>
          <w:b/>
          <w:sz w:val="22"/>
        </w:rPr>
        <w:tab/>
      </w:r>
      <w:r>
        <w:rPr>
          <w:rFonts w:ascii="Arial" w:hAnsi="Arial"/>
          <w:b/>
          <w:sz w:val="22"/>
        </w:rPr>
        <w:t xml:space="preserve">     </w:t>
      </w:r>
      <w:r w:rsidRPr="00211A04">
        <w:rPr>
          <w:rFonts w:ascii="Arial" w:hAnsi="Arial"/>
          <w:b/>
          <w:sz w:val="22"/>
          <w:u w:val="single"/>
        </w:rPr>
        <w:t>POWERS</w:t>
      </w:r>
      <w:r w:rsidR="00874CC1" w:rsidRPr="001701FA">
        <w:rPr>
          <w:rFonts w:ascii="Arial" w:hAnsi="Arial"/>
          <w:b/>
          <w:sz w:val="22"/>
          <w:u w:val="single"/>
        </w:rPr>
        <w:t xml:space="preserve"> AND DUTIES OF STANDING COMMITTEES</w:t>
      </w:r>
    </w:p>
    <w:p w:rsidR="00874CC1" w:rsidRPr="001701FA" w:rsidRDefault="00874CC1" w:rsidP="00874CC1">
      <w:pPr>
        <w:tabs>
          <w:tab w:val="left" w:pos="720"/>
          <w:tab w:val="left" w:pos="1440"/>
          <w:tab w:val="left" w:pos="2160"/>
        </w:tabs>
        <w:ind w:left="720" w:hanging="720"/>
        <w:jc w:val="both"/>
        <w:rPr>
          <w:rFonts w:ascii="Arial" w:hAnsi="Arial"/>
          <w:sz w:val="22"/>
          <w:u w:val="single"/>
        </w:rPr>
      </w:pPr>
    </w:p>
    <w:p w:rsidR="00874CC1" w:rsidRDefault="00874CC1" w:rsidP="00874CC1">
      <w:pPr>
        <w:tabs>
          <w:tab w:val="left" w:pos="720"/>
          <w:tab w:val="left" w:pos="1440"/>
          <w:tab w:val="left" w:pos="2160"/>
        </w:tabs>
        <w:ind w:left="720" w:hanging="720"/>
        <w:jc w:val="both"/>
        <w:rPr>
          <w:rFonts w:ascii="Arial" w:hAnsi="Arial"/>
          <w:sz w:val="22"/>
        </w:rPr>
      </w:pPr>
      <w:r>
        <w:rPr>
          <w:rFonts w:ascii="Arial" w:hAnsi="Arial"/>
          <w:sz w:val="22"/>
        </w:rPr>
        <w:tab/>
        <w:t>Subject to the foregoing, and to observance of decisions of the Council on matters of principle or policy, all the Council's powers and duties shall be delegated to the Standing Committees in accordance with the following terms of reference unless otherwise specified.</w:t>
      </w:r>
    </w:p>
    <w:p w:rsidR="00874CC1" w:rsidRDefault="00874CC1" w:rsidP="00874CC1">
      <w:pPr>
        <w:tabs>
          <w:tab w:val="left" w:pos="720"/>
          <w:tab w:val="left" w:pos="1440"/>
          <w:tab w:val="left" w:pos="2160"/>
        </w:tabs>
        <w:ind w:left="720" w:hanging="720"/>
        <w:jc w:val="both"/>
        <w:rPr>
          <w:rFonts w:ascii="Arial" w:hAnsi="Arial"/>
          <w:sz w:val="22"/>
        </w:rPr>
      </w:pPr>
    </w:p>
    <w:p w:rsidR="00874CC1" w:rsidRDefault="00874CC1" w:rsidP="00874CC1">
      <w:pPr>
        <w:tabs>
          <w:tab w:val="left" w:pos="720"/>
          <w:tab w:val="left" w:pos="1440"/>
          <w:tab w:val="left" w:pos="2160"/>
        </w:tabs>
        <w:ind w:left="720" w:hanging="720"/>
        <w:jc w:val="both"/>
        <w:rPr>
          <w:rFonts w:ascii="Arial" w:hAnsi="Arial"/>
          <w:sz w:val="22"/>
        </w:rPr>
      </w:pPr>
      <w:r>
        <w:rPr>
          <w:rFonts w:ascii="Arial" w:hAnsi="Arial"/>
          <w:sz w:val="22"/>
        </w:rPr>
        <w:tab/>
        <w:t>The acts and proceedings of a Committee shall:</w:t>
      </w:r>
    </w:p>
    <w:p w:rsidR="00874CC1" w:rsidRDefault="00874CC1" w:rsidP="00874CC1">
      <w:pPr>
        <w:tabs>
          <w:tab w:val="left" w:pos="720"/>
          <w:tab w:val="left" w:pos="1440"/>
          <w:tab w:val="left" w:pos="2160"/>
        </w:tabs>
        <w:ind w:left="720" w:hanging="720"/>
        <w:jc w:val="both"/>
        <w:rPr>
          <w:rFonts w:ascii="Arial" w:hAnsi="Arial"/>
          <w:sz w:val="22"/>
        </w:rPr>
      </w:pPr>
    </w:p>
    <w:p w:rsidR="00874CC1" w:rsidRDefault="00874CC1" w:rsidP="00874CC1">
      <w:pPr>
        <w:tabs>
          <w:tab w:val="left" w:pos="720"/>
          <w:tab w:val="left" w:pos="1440"/>
          <w:tab w:val="left" w:pos="2160"/>
        </w:tabs>
        <w:ind w:left="1440" w:hanging="720"/>
        <w:jc w:val="both"/>
        <w:rPr>
          <w:rFonts w:ascii="Arial" w:hAnsi="Arial"/>
          <w:sz w:val="22"/>
        </w:rPr>
      </w:pPr>
      <w:r>
        <w:rPr>
          <w:rFonts w:ascii="Arial" w:hAnsi="Arial"/>
          <w:sz w:val="22"/>
        </w:rPr>
        <w:t xml:space="preserve"> (</w:t>
      </w:r>
      <w:r w:rsidR="003E2E73">
        <w:rPr>
          <w:rFonts w:ascii="Arial" w:hAnsi="Arial"/>
          <w:sz w:val="22"/>
        </w:rPr>
        <w:fldChar w:fldCharType="begin"/>
      </w:r>
      <w:r>
        <w:rPr>
          <w:rFonts w:ascii="Arial" w:hAnsi="Arial"/>
          <w:sz w:val="22"/>
        </w:rPr>
        <w:instrText>SEQ 1_1 \* alphabetic \r 1</w:instrText>
      </w:r>
      <w:r w:rsidR="003E2E73">
        <w:rPr>
          <w:rFonts w:ascii="Arial" w:hAnsi="Arial"/>
          <w:sz w:val="22"/>
        </w:rPr>
        <w:fldChar w:fldCharType="separate"/>
      </w:r>
      <w:r w:rsidR="00E518D8">
        <w:rPr>
          <w:rFonts w:ascii="Arial" w:hAnsi="Arial"/>
          <w:noProof/>
          <w:sz w:val="22"/>
        </w:rPr>
        <w:t>a</w:t>
      </w:r>
      <w:r w:rsidR="003E2E73">
        <w:rPr>
          <w:rFonts w:ascii="Arial" w:hAnsi="Arial"/>
          <w:sz w:val="22"/>
        </w:rPr>
        <w:fldChar w:fldCharType="end"/>
      </w:r>
      <w:r>
        <w:rPr>
          <w:rFonts w:ascii="Arial" w:hAnsi="Arial"/>
          <w:sz w:val="22"/>
        </w:rPr>
        <w:t>)</w:t>
      </w:r>
      <w:r>
        <w:rPr>
          <w:rFonts w:ascii="Arial" w:hAnsi="Arial"/>
          <w:sz w:val="22"/>
        </w:rPr>
        <w:tab/>
        <w:t>Where they are delegated to the Committee, so far as is legally permissible be deemed the acts and proceedings of the Council;</w:t>
      </w:r>
    </w:p>
    <w:p w:rsidR="00874CC1" w:rsidRDefault="00874CC1" w:rsidP="00874CC1">
      <w:pPr>
        <w:tabs>
          <w:tab w:val="left" w:pos="720"/>
          <w:tab w:val="left" w:pos="1440"/>
          <w:tab w:val="left" w:pos="2160"/>
        </w:tabs>
        <w:ind w:left="720"/>
        <w:jc w:val="both"/>
        <w:rPr>
          <w:rFonts w:ascii="Arial" w:hAnsi="Arial"/>
          <w:sz w:val="22"/>
        </w:rPr>
      </w:pPr>
    </w:p>
    <w:p w:rsidR="00874CC1" w:rsidRDefault="00874CC1" w:rsidP="00874CC1">
      <w:pPr>
        <w:tabs>
          <w:tab w:val="left" w:pos="720"/>
          <w:tab w:val="left" w:pos="1440"/>
          <w:tab w:val="left" w:pos="2160"/>
        </w:tabs>
        <w:ind w:left="1440" w:hanging="720"/>
        <w:jc w:val="both"/>
        <w:rPr>
          <w:rFonts w:ascii="Arial" w:hAnsi="Arial"/>
          <w:sz w:val="22"/>
        </w:rPr>
      </w:pPr>
      <w:r>
        <w:rPr>
          <w:rFonts w:ascii="Arial" w:hAnsi="Arial"/>
          <w:sz w:val="22"/>
        </w:rPr>
        <w:t xml:space="preserve"> (</w:t>
      </w:r>
      <w:r w:rsidR="003E2E73">
        <w:rPr>
          <w:rFonts w:ascii="Arial" w:hAnsi="Arial"/>
          <w:sz w:val="22"/>
        </w:rPr>
        <w:fldChar w:fldCharType="begin"/>
      </w:r>
      <w:r>
        <w:rPr>
          <w:rFonts w:ascii="Arial" w:hAnsi="Arial"/>
          <w:sz w:val="22"/>
        </w:rPr>
        <w:instrText>SEQ 1_1 \* alphabetic \n</w:instrText>
      </w:r>
      <w:r w:rsidR="003E2E73">
        <w:rPr>
          <w:rFonts w:ascii="Arial" w:hAnsi="Arial"/>
          <w:sz w:val="22"/>
        </w:rPr>
        <w:fldChar w:fldCharType="separate"/>
      </w:r>
      <w:r w:rsidR="00E518D8">
        <w:rPr>
          <w:rFonts w:ascii="Arial" w:hAnsi="Arial"/>
          <w:noProof/>
          <w:sz w:val="22"/>
        </w:rPr>
        <w:t>b</w:t>
      </w:r>
      <w:r w:rsidR="003E2E73">
        <w:rPr>
          <w:rFonts w:ascii="Arial" w:hAnsi="Arial"/>
          <w:sz w:val="22"/>
        </w:rPr>
        <w:fldChar w:fldCharType="end"/>
      </w:r>
      <w:r>
        <w:rPr>
          <w:rFonts w:ascii="Arial" w:hAnsi="Arial"/>
          <w:sz w:val="22"/>
        </w:rPr>
        <w:t>)</w:t>
      </w:r>
      <w:r>
        <w:rPr>
          <w:rFonts w:ascii="Arial" w:hAnsi="Arial"/>
          <w:sz w:val="22"/>
        </w:rPr>
        <w:tab/>
        <w:t>As regards other matters, be subject to confirmation by the Council, and when confirmed shall be deemed the acts and proceedings of the Council;</w:t>
      </w:r>
    </w:p>
    <w:p w:rsidR="00874CC1" w:rsidRDefault="00874CC1" w:rsidP="00874CC1">
      <w:pPr>
        <w:tabs>
          <w:tab w:val="left" w:pos="720"/>
          <w:tab w:val="left" w:pos="1440"/>
          <w:tab w:val="left" w:pos="2160"/>
        </w:tabs>
        <w:ind w:left="720"/>
        <w:jc w:val="both"/>
        <w:rPr>
          <w:rFonts w:ascii="Arial" w:hAnsi="Arial"/>
          <w:sz w:val="22"/>
        </w:rPr>
      </w:pPr>
    </w:p>
    <w:p w:rsidR="00874CC1" w:rsidRDefault="00874CC1" w:rsidP="00874CC1">
      <w:pPr>
        <w:tabs>
          <w:tab w:val="left" w:pos="720"/>
          <w:tab w:val="left" w:pos="1440"/>
          <w:tab w:val="left" w:pos="2160"/>
        </w:tabs>
        <w:ind w:left="1440" w:hanging="720"/>
        <w:jc w:val="both"/>
        <w:rPr>
          <w:rFonts w:ascii="Arial" w:hAnsi="Arial"/>
          <w:sz w:val="22"/>
        </w:rPr>
      </w:pPr>
      <w:r>
        <w:rPr>
          <w:rFonts w:ascii="Arial" w:hAnsi="Arial"/>
          <w:sz w:val="22"/>
        </w:rPr>
        <w:t xml:space="preserve"> (</w:t>
      </w:r>
      <w:r w:rsidR="003E2E73">
        <w:rPr>
          <w:rFonts w:ascii="Arial" w:hAnsi="Arial"/>
          <w:sz w:val="22"/>
        </w:rPr>
        <w:fldChar w:fldCharType="begin"/>
      </w:r>
      <w:r>
        <w:rPr>
          <w:rFonts w:ascii="Arial" w:hAnsi="Arial"/>
          <w:sz w:val="22"/>
        </w:rPr>
        <w:instrText>SEQ 1_1 \* alphabetic \n</w:instrText>
      </w:r>
      <w:r w:rsidR="003E2E73">
        <w:rPr>
          <w:rFonts w:ascii="Arial" w:hAnsi="Arial"/>
          <w:sz w:val="22"/>
        </w:rPr>
        <w:fldChar w:fldCharType="separate"/>
      </w:r>
      <w:r w:rsidR="00E518D8">
        <w:rPr>
          <w:rFonts w:ascii="Arial" w:hAnsi="Arial"/>
          <w:noProof/>
          <w:sz w:val="22"/>
        </w:rPr>
        <w:t>c</w:t>
      </w:r>
      <w:r w:rsidR="003E2E73">
        <w:rPr>
          <w:rFonts w:ascii="Arial" w:hAnsi="Arial"/>
          <w:sz w:val="22"/>
        </w:rPr>
        <w:fldChar w:fldCharType="end"/>
      </w:r>
      <w:r>
        <w:rPr>
          <w:rFonts w:ascii="Arial" w:hAnsi="Arial"/>
          <w:sz w:val="22"/>
        </w:rPr>
        <w:t>)</w:t>
      </w:r>
      <w:r>
        <w:rPr>
          <w:rFonts w:ascii="Arial" w:hAnsi="Arial"/>
          <w:sz w:val="22"/>
        </w:rPr>
        <w:tab/>
        <w:t xml:space="preserve">In all respects be subject to the provisions of the </w:t>
      </w:r>
      <w:r w:rsidR="00910D5E">
        <w:rPr>
          <w:rFonts w:ascii="Arial" w:hAnsi="Arial"/>
          <w:sz w:val="22"/>
        </w:rPr>
        <w:t>dete</w:t>
      </w:r>
      <w:r>
        <w:rPr>
          <w:rFonts w:ascii="Arial" w:hAnsi="Arial"/>
          <w:sz w:val="22"/>
        </w:rPr>
        <w:t>rmined by the Council.</w:t>
      </w:r>
    </w:p>
    <w:p w:rsidR="00874CC1" w:rsidRDefault="00910D5E" w:rsidP="00874CC1">
      <w:pPr>
        <w:tabs>
          <w:tab w:val="left" w:pos="720"/>
          <w:tab w:val="left" w:pos="1440"/>
          <w:tab w:val="left" w:pos="2160"/>
        </w:tabs>
        <w:jc w:val="both"/>
        <w:rPr>
          <w:rFonts w:ascii="Arial" w:hAnsi="Arial"/>
          <w:sz w:val="22"/>
        </w:rPr>
      </w:pPr>
      <w:r>
        <w:rPr>
          <w:rFonts w:ascii="Arial" w:hAnsi="Arial"/>
          <w:sz w:val="22"/>
        </w:rPr>
        <w:tab/>
      </w:r>
      <w:r>
        <w:rPr>
          <w:rFonts w:ascii="Arial" w:hAnsi="Arial"/>
          <w:sz w:val="22"/>
        </w:rPr>
        <w:tab/>
      </w:r>
      <w:r w:rsidR="004079E9">
        <w:rPr>
          <w:rFonts w:ascii="Arial" w:hAnsi="Arial"/>
          <w:sz w:val="22"/>
        </w:rPr>
        <w:t>Council's Standing Orders and Financial Regu</w:t>
      </w:r>
      <w:r>
        <w:rPr>
          <w:rFonts w:ascii="Arial" w:hAnsi="Arial"/>
          <w:sz w:val="22"/>
        </w:rPr>
        <w:t xml:space="preserve">lations except as otherwise </w:t>
      </w:r>
    </w:p>
    <w:p w:rsidR="00E95D9E" w:rsidRDefault="00874CC1" w:rsidP="00910D5E">
      <w:pPr>
        <w:tabs>
          <w:tab w:val="left" w:pos="720"/>
          <w:tab w:val="left" w:pos="1440"/>
          <w:tab w:val="left" w:pos="2160"/>
        </w:tabs>
        <w:ind w:left="1440" w:hanging="720"/>
        <w:jc w:val="both"/>
        <w:rPr>
          <w:rFonts w:ascii="Arial" w:hAnsi="Arial"/>
          <w:sz w:val="22"/>
        </w:rPr>
      </w:pPr>
      <w:r>
        <w:rPr>
          <w:rFonts w:ascii="Arial" w:hAnsi="Arial"/>
          <w:sz w:val="22"/>
        </w:rPr>
        <w:tab/>
      </w:r>
    </w:p>
    <w:p w:rsidR="00874CC1" w:rsidRDefault="00E95D9E" w:rsidP="00910D5E">
      <w:pPr>
        <w:tabs>
          <w:tab w:val="left" w:pos="720"/>
          <w:tab w:val="left" w:pos="1440"/>
          <w:tab w:val="left" w:pos="2160"/>
        </w:tabs>
        <w:ind w:left="1440" w:hanging="720"/>
        <w:jc w:val="both"/>
        <w:rPr>
          <w:rFonts w:ascii="Arial" w:hAnsi="Arial"/>
          <w:sz w:val="22"/>
        </w:rPr>
      </w:pPr>
      <w:r>
        <w:rPr>
          <w:rFonts w:ascii="Arial" w:hAnsi="Arial"/>
          <w:sz w:val="22"/>
        </w:rPr>
        <w:tab/>
      </w:r>
      <w:r w:rsidR="00874CC1">
        <w:rPr>
          <w:rFonts w:ascii="Arial" w:hAnsi="Arial"/>
          <w:sz w:val="22"/>
        </w:rPr>
        <w:t xml:space="preserve">The Council may at any time without prejudice to executive action already </w:t>
      </w:r>
      <w:r>
        <w:rPr>
          <w:rFonts w:ascii="Arial" w:hAnsi="Arial"/>
          <w:sz w:val="22"/>
        </w:rPr>
        <w:t xml:space="preserve">taken </w:t>
      </w:r>
      <w:r w:rsidR="00874CC1">
        <w:rPr>
          <w:rFonts w:ascii="Arial" w:hAnsi="Arial"/>
          <w:sz w:val="22"/>
        </w:rPr>
        <w:t>revoke any executive power delegated to a Committee.</w:t>
      </w:r>
    </w:p>
    <w:p w:rsidR="00874CC1" w:rsidRDefault="00874CC1" w:rsidP="00874CC1">
      <w:pPr>
        <w:tabs>
          <w:tab w:val="left" w:pos="1440"/>
          <w:tab w:val="left" w:pos="2160"/>
        </w:tabs>
        <w:jc w:val="both"/>
        <w:rPr>
          <w:rFonts w:ascii="Arial" w:hAnsi="Arial"/>
          <w:sz w:val="22"/>
        </w:rPr>
      </w:pPr>
    </w:p>
    <w:p w:rsidR="00874CC1" w:rsidRDefault="00874CC1" w:rsidP="00874CC1">
      <w:pPr>
        <w:tabs>
          <w:tab w:val="left" w:pos="720"/>
          <w:tab w:val="left" w:pos="930"/>
          <w:tab w:val="right" w:pos="1440"/>
          <w:tab w:val="left" w:pos="1800"/>
        </w:tabs>
        <w:ind w:left="432" w:hanging="432"/>
        <w:jc w:val="both"/>
        <w:rPr>
          <w:rFonts w:ascii="Arial" w:hAnsi="Arial"/>
          <w:sz w:val="22"/>
        </w:rPr>
      </w:pPr>
      <w:r>
        <w:rPr>
          <w:rFonts w:ascii="Arial" w:hAnsi="Arial"/>
          <w:sz w:val="22"/>
        </w:rPr>
        <w:tab/>
        <w:t xml:space="preserve"> </w:t>
      </w:r>
    </w:p>
    <w:p w:rsidR="00874CC1" w:rsidRPr="001701FA" w:rsidRDefault="00874CC1" w:rsidP="00874CC1">
      <w:pPr>
        <w:tabs>
          <w:tab w:val="left" w:pos="720"/>
          <w:tab w:val="left" w:pos="930"/>
          <w:tab w:val="right" w:pos="1440"/>
          <w:tab w:val="left" w:pos="1800"/>
        </w:tabs>
        <w:ind w:left="432" w:hanging="432"/>
        <w:jc w:val="both"/>
        <w:rPr>
          <w:rFonts w:ascii="Arial" w:hAnsi="Arial"/>
          <w:sz w:val="22"/>
          <w:u w:val="single"/>
        </w:rPr>
      </w:pPr>
      <w:r>
        <w:rPr>
          <w:rFonts w:ascii="Arial" w:hAnsi="Arial"/>
          <w:sz w:val="22"/>
        </w:rPr>
        <w:tab/>
      </w:r>
      <w:r>
        <w:rPr>
          <w:rFonts w:ascii="Arial" w:hAnsi="Arial"/>
          <w:sz w:val="22"/>
        </w:rPr>
        <w:tab/>
      </w:r>
      <w:r w:rsidRPr="001701FA">
        <w:rPr>
          <w:rFonts w:ascii="Arial" w:hAnsi="Arial"/>
          <w:b/>
          <w:sz w:val="22"/>
          <w:u w:val="single"/>
        </w:rPr>
        <w:t xml:space="preserve">PLANNING AND </w:t>
      </w:r>
      <w:r>
        <w:rPr>
          <w:rFonts w:ascii="Arial" w:hAnsi="Arial"/>
          <w:b/>
          <w:sz w:val="22"/>
          <w:u w:val="single"/>
        </w:rPr>
        <w:t>PUBLIC SERVICES</w:t>
      </w:r>
      <w:r w:rsidRPr="001701FA">
        <w:rPr>
          <w:rFonts w:ascii="Arial" w:hAnsi="Arial"/>
          <w:b/>
          <w:sz w:val="22"/>
          <w:u w:val="single"/>
        </w:rPr>
        <w:t xml:space="preserve"> COMMITTEE</w:t>
      </w:r>
    </w:p>
    <w:p w:rsidR="00874CC1" w:rsidRDefault="00874CC1" w:rsidP="00874CC1">
      <w:pPr>
        <w:tabs>
          <w:tab w:val="left" w:pos="432"/>
          <w:tab w:val="left" w:pos="930"/>
          <w:tab w:val="right" w:pos="1440"/>
          <w:tab w:val="left" w:pos="1800"/>
        </w:tabs>
        <w:jc w:val="both"/>
        <w:rPr>
          <w:rFonts w:ascii="Arial" w:hAnsi="Arial"/>
          <w:sz w:val="22"/>
        </w:rPr>
      </w:pPr>
    </w:p>
    <w:p w:rsidR="00874CC1" w:rsidRDefault="00874CC1" w:rsidP="00874CC1">
      <w:pPr>
        <w:tabs>
          <w:tab w:val="left" w:pos="720"/>
          <w:tab w:val="left" w:pos="1440"/>
          <w:tab w:val="left" w:pos="2160"/>
        </w:tabs>
        <w:ind w:left="1440" w:hanging="720"/>
        <w:jc w:val="both"/>
        <w:rPr>
          <w:rFonts w:ascii="Arial" w:hAnsi="Arial"/>
          <w:sz w:val="22"/>
        </w:rPr>
      </w:pPr>
      <w:r>
        <w:rPr>
          <w:rFonts w:ascii="Arial" w:hAnsi="Arial"/>
          <w:sz w:val="22"/>
        </w:rPr>
        <w:t>(</w:t>
      </w:r>
      <w:r w:rsidR="003E2E73">
        <w:rPr>
          <w:rFonts w:ascii="Arial" w:hAnsi="Arial"/>
          <w:sz w:val="22"/>
        </w:rPr>
        <w:fldChar w:fldCharType="begin"/>
      </w:r>
      <w:r>
        <w:rPr>
          <w:rFonts w:ascii="Arial" w:hAnsi="Arial"/>
          <w:sz w:val="22"/>
        </w:rPr>
        <w:instrText>SEQ 1_1 \* alphabetic \r 1</w:instrText>
      </w:r>
      <w:r w:rsidR="003E2E73">
        <w:rPr>
          <w:rFonts w:ascii="Arial" w:hAnsi="Arial"/>
          <w:sz w:val="22"/>
        </w:rPr>
        <w:fldChar w:fldCharType="separate"/>
      </w:r>
      <w:r w:rsidR="00E518D8">
        <w:rPr>
          <w:rFonts w:ascii="Arial" w:hAnsi="Arial"/>
          <w:noProof/>
          <w:sz w:val="22"/>
        </w:rPr>
        <w:t>a</w:t>
      </w:r>
      <w:r w:rsidR="003E2E73">
        <w:rPr>
          <w:rFonts w:ascii="Arial" w:hAnsi="Arial"/>
          <w:sz w:val="22"/>
        </w:rPr>
        <w:fldChar w:fldCharType="end"/>
      </w:r>
      <w:r>
        <w:rPr>
          <w:rFonts w:ascii="Arial" w:hAnsi="Arial"/>
          <w:sz w:val="22"/>
        </w:rPr>
        <w:t>)</w:t>
      </w:r>
      <w:r>
        <w:rPr>
          <w:rFonts w:ascii="Arial" w:hAnsi="Arial"/>
          <w:sz w:val="22"/>
        </w:rPr>
        <w:tab/>
        <w:t>The making of representations to the Local Planning Authority on applications for planning permission which have been notified in accordance with relevant legislation;</w:t>
      </w:r>
    </w:p>
    <w:p w:rsidR="00874CC1" w:rsidRDefault="00874CC1" w:rsidP="00874CC1">
      <w:pPr>
        <w:tabs>
          <w:tab w:val="left" w:pos="720"/>
          <w:tab w:val="left" w:pos="1440"/>
          <w:tab w:val="left" w:pos="2160"/>
        </w:tabs>
        <w:ind w:left="720"/>
        <w:jc w:val="both"/>
        <w:rPr>
          <w:rFonts w:ascii="Arial" w:hAnsi="Arial"/>
          <w:sz w:val="22"/>
        </w:rPr>
      </w:pPr>
    </w:p>
    <w:p w:rsidR="00874CC1" w:rsidRDefault="00874CC1" w:rsidP="00874CC1">
      <w:pPr>
        <w:tabs>
          <w:tab w:val="left" w:pos="720"/>
          <w:tab w:val="left" w:pos="1440"/>
          <w:tab w:val="left" w:pos="2160"/>
        </w:tabs>
        <w:ind w:left="1440" w:hanging="720"/>
        <w:jc w:val="both"/>
        <w:rPr>
          <w:rFonts w:ascii="Arial" w:hAnsi="Arial"/>
          <w:sz w:val="22"/>
        </w:rPr>
      </w:pPr>
      <w:r>
        <w:rPr>
          <w:rFonts w:ascii="Arial" w:hAnsi="Arial"/>
          <w:sz w:val="22"/>
        </w:rPr>
        <w:t>(</w:t>
      </w:r>
      <w:r w:rsidR="003E2E73">
        <w:rPr>
          <w:rFonts w:ascii="Arial" w:hAnsi="Arial"/>
          <w:sz w:val="22"/>
        </w:rPr>
        <w:fldChar w:fldCharType="begin"/>
      </w:r>
      <w:r>
        <w:rPr>
          <w:rFonts w:ascii="Arial" w:hAnsi="Arial"/>
          <w:sz w:val="22"/>
        </w:rPr>
        <w:instrText>SEQ 1_1 \* alphabetic \n</w:instrText>
      </w:r>
      <w:r w:rsidR="003E2E73">
        <w:rPr>
          <w:rFonts w:ascii="Arial" w:hAnsi="Arial"/>
          <w:sz w:val="22"/>
        </w:rPr>
        <w:fldChar w:fldCharType="separate"/>
      </w:r>
      <w:r w:rsidR="00E518D8">
        <w:rPr>
          <w:rFonts w:ascii="Arial" w:hAnsi="Arial"/>
          <w:noProof/>
          <w:sz w:val="22"/>
        </w:rPr>
        <w:t>b</w:t>
      </w:r>
      <w:r w:rsidR="003E2E73">
        <w:rPr>
          <w:rFonts w:ascii="Arial" w:hAnsi="Arial"/>
          <w:sz w:val="22"/>
        </w:rPr>
        <w:fldChar w:fldCharType="end"/>
      </w:r>
      <w:r>
        <w:rPr>
          <w:rFonts w:ascii="Arial" w:hAnsi="Arial"/>
          <w:sz w:val="22"/>
        </w:rPr>
        <w:t>)</w:t>
      </w:r>
      <w:r>
        <w:rPr>
          <w:rFonts w:ascii="Arial" w:hAnsi="Arial"/>
          <w:sz w:val="22"/>
        </w:rPr>
        <w:tab/>
        <w:t>The making of representations in respect of appeals against the refusal of planning permission;</w:t>
      </w:r>
    </w:p>
    <w:p w:rsidR="00874CC1" w:rsidRDefault="00874CC1" w:rsidP="00874CC1">
      <w:pPr>
        <w:tabs>
          <w:tab w:val="left" w:pos="432"/>
          <w:tab w:val="left" w:pos="930"/>
          <w:tab w:val="right" w:pos="1440"/>
          <w:tab w:val="left" w:pos="1800"/>
        </w:tabs>
        <w:jc w:val="both"/>
        <w:rPr>
          <w:rFonts w:ascii="Arial" w:hAnsi="Arial"/>
          <w:sz w:val="22"/>
        </w:rPr>
      </w:pPr>
    </w:p>
    <w:p w:rsidR="00874CC1" w:rsidRDefault="00874CC1" w:rsidP="00874CC1">
      <w:pPr>
        <w:tabs>
          <w:tab w:val="left" w:pos="720"/>
          <w:tab w:val="left" w:pos="1440"/>
          <w:tab w:val="left" w:pos="2160"/>
        </w:tabs>
        <w:ind w:left="720"/>
        <w:jc w:val="both"/>
        <w:rPr>
          <w:rFonts w:ascii="Arial" w:hAnsi="Arial"/>
          <w:sz w:val="22"/>
        </w:rPr>
      </w:pPr>
      <w:r>
        <w:rPr>
          <w:rFonts w:ascii="Arial" w:hAnsi="Arial"/>
          <w:sz w:val="22"/>
        </w:rPr>
        <w:t>(</w:t>
      </w:r>
      <w:r w:rsidR="003E2E73">
        <w:rPr>
          <w:rFonts w:ascii="Arial" w:hAnsi="Arial"/>
          <w:sz w:val="22"/>
        </w:rPr>
        <w:fldChar w:fldCharType="begin"/>
      </w:r>
      <w:r>
        <w:rPr>
          <w:rFonts w:ascii="Arial" w:hAnsi="Arial"/>
          <w:sz w:val="22"/>
        </w:rPr>
        <w:instrText>SEQ 1_1 \* alphabetic \n</w:instrText>
      </w:r>
      <w:r w:rsidR="003E2E73">
        <w:rPr>
          <w:rFonts w:ascii="Arial" w:hAnsi="Arial"/>
          <w:sz w:val="22"/>
        </w:rPr>
        <w:fldChar w:fldCharType="separate"/>
      </w:r>
      <w:r w:rsidR="00E518D8">
        <w:rPr>
          <w:rFonts w:ascii="Arial" w:hAnsi="Arial"/>
          <w:noProof/>
          <w:sz w:val="22"/>
        </w:rPr>
        <w:t>c</w:t>
      </w:r>
      <w:r w:rsidR="003E2E73">
        <w:rPr>
          <w:rFonts w:ascii="Arial" w:hAnsi="Arial"/>
          <w:sz w:val="22"/>
        </w:rPr>
        <w:fldChar w:fldCharType="end"/>
      </w:r>
      <w:r>
        <w:rPr>
          <w:rFonts w:ascii="Arial" w:hAnsi="Arial"/>
          <w:sz w:val="22"/>
        </w:rPr>
        <w:t>)</w:t>
      </w:r>
      <w:r>
        <w:rPr>
          <w:rFonts w:ascii="Arial" w:hAnsi="Arial"/>
          <w:sz w:val="22"/>
        </w:rPr>
        <w:tab/>
        <w:t>The making of recommendations regarding street naming;</w:t>
      </w:r>
    </w:p>
    <w:p w:rsidR="00874CC1" w:rsidRDefault="00874CC1" w:rsidP="00874CC1">
      <w:pPr>
        <w:tabs>
          <w:tab w:val="left" w:pos="720"/>
          <w:tab w:val="left" w:pos="1440"/>
          <w:tab w:val="left" w:pos="2160"/>
        </w:tabs>
        <w:ind w:left="720"/>
        <w:jc w:val="both"/>
        <w:rPr>
          <w:rFonts w:ascii="Arial" w:hAnsi="Arial"/>
          <w:sz w:val="22"/>
        </w:rPr>
      </w:pPr>
    </w:p>
    <w:p w:rsidR="00874CC1" w:rsidRDefault="00874CC1" w:rsidP="00874CC1">
      <w:pPr>
        <w:tabs>
          <w:tab w:val="left" w:pos="720"/>
          <w:tab w:val="left" w:pos="1440"/>
          <w:tab w:val="left" w:pos="2160"/>
        </w:tabs>
        <w:ind w:left="1440" w:hanging="720"/>
        <w:jc w:val="both"/>
        <w:rPr>
          <w:rFonts w:ascii="Arial" w:hAnsi="Arial"/>
          <w:sz w:val="22"/>
        </w:rPr>
      </w:pPr>
      <w:r>
        <w:rPr>
          <w:rFonts w:ascii="Arial" w:hAnsi="Arial"/>
          <w:sz w:val="22"/>
        </w:rPr>
        <w:t>(</w:t>
      </w:r>
      <w:r w:rsidR="003E2E73">
        <w:rPr>
          <w:rFonts w:ascii="Arial" w:hAnsi="Arial"/>
          <w:sz w:val="22"/>
        </w:rPr>
        <w:fldChar w:fldCharType="begin"/>
      </w:r>
      <w:r>
        <w:rPr>
          <w:rFonts w:ascii="Arial" w:hAnsi="Arial"/>
          <w:sz w:val="22"/>
        </w:rPr>
        <w:instrText>SEQ 1_1 \* alphabetic \n</w:instrText>
      </w:r>
      <w:r w:rsidR="003E2E73">
        <w:rPr>
          <w:rFonts w:ascii="Arial" w:hAnsi="Arial"/>
          <w:sz w:val="22"/>
        </w:rPr>
        <w:fldChar w:fldCharType="separate"/>
      </w:r>
      <w:r w:rsidR="00E518D8">
        <w:rPr>
          <w:rFonts w:ascii="Arial" w:hAnsi="Arial"/>
          <w:noProof/>
          <w:sz w:val="22"/>
        </w:rPr>
        <w:t>d</w:t>
      </w:r>
      <w:r w:rsidR="003E2E73">
        <w:rPr>
          <w:rFonts w:ascii="Arial" w:hAnsi="Arial"/>
          <w:sz w:val="22"/>
        </w:rPr>
        <w:fldChar w:fldCharType="end"/>
      </w:r>
      <w:r>
        <w:rPr>
          <w:rFonts w:ascii="Arial" w:hAnsi="Arial"/>
          <w:sz w:val="22"/>
        </w:rPr>
        <w:t>)</w:t>
      </w:r>
      <w:r>
        <w:rPr>
          <w:rFonts w:ascii="Arial" w:hAnsi="Arial"/>
          <w:sz w:val="22"/>
        </w:rPr>
        <w:tab/>
        <w:t>To consider and monitor strategic, County, District and other developmental plans, which impact upon the Parish, and the making of all appropriate representations.</w:t>
      </w:r>
    </w:p>
    <w:p w:rsidR="00874CC1" w:rsidRDefault="00874CC1" w:rsidP="00874CC1">
      <w:pPr>
        <w:tabs>
          <w:tab w:val="left" w:pos="720"/>
          <w:tab w:val="left" w:pos="1440"/>
          <w:tab w:val="left" w:pos="2160"/>
        </w:tabs>
        <w:ind w:left="720"/>
        <w:jc w:val="both"/>
        <w:rPr>
          <w:rFonts w:ascii="Arial" w:hAnsi="Arial"/>
          <w:sz w:val="22"/>
        </w:rPr>
      </w:pPr>
    </w:p>
    <w:p w:rsidR="00874CC1" w:rsidRDefault="00874CC1" w:rsidP="00874CC1">
      <w:pPr>
        <w:tabs>
          <w:tab w:val="left" w:pos="720"/>
          <w:tab w:val="left" w:pos="1440"/>
          <w:tab w:val="left" w:pos="2160"/>
        </w:tabs>
        <w:ind w:left="1440" w:hanging="720"/>
        <w:jc w:val="both"/>
        <w:rPr>
          <w:rFonts w:ascii="Arial" w:hAnsi="Arial"/>
          <w:sz w:val="22"/>
        </w:rPr>
      </w:pPr>
      <w:r>
        <w:rPr>
          <w:rFonts w:ascii="Arial" w:hAnsi="Arial"/>
          <w:sz w:val="22"/>
        </w:rPr>
        <w:t>(e)</w:t>
      </w:r>
      <w:r>
        <w:rPr>
          <w:rFonts w:ascii="Arial" w:hAnsi="Arial"/>
          <w:sz w:val="22"/>
        </w:rPr>
        <w:tab/>
        <w:t>The facilitation of economic development initiatives for the benefit of the Parish and the making of recommendations on all related matters and liaison as appropriate with other agencies;</w:t>
      </w:r>
    </w:p>
    <w:p w:rsidR="00874CC1" w:rsidRDefault="00874CC1" w:rsidP="00874CC1">
      <w:pPr>
        <w:tabs>
          <w:tab w:val="left" w:pos="720"/>
          <w:tab w:val="left" w:pos="1440"/>
          <w:tab w:val="left" w:pos="2160"/>
        </w:tabs>
        <w:ind w:left="720"/>
        <w:jc w:val="both"/>
        <w:rPr>
          <w:rFonts w:ascii="Arial" w:hAnsi="Arial"/>
          <w:sz w:val="22"/>
        </w:rPr>
      </w:pPr>
    </w:p>
    <w:p w:rsidR="00874CC1" w:rsidRDefault="00874CC1" w:rsidP="00874CC1">
      <w:pPr>
        <w:tabs>
          <w:tab w:val="left" w:pos="720"/>
          <w:tab w:val="left" w:pos="1440"/>
          <w:tab w:val="left" w:pos="2160"/>
        </w:tabs>
        <w:ind w:left="1440" w:hanging="720"/>
        <w:jc w:val="both"/>
        <w:rPr>
          <w:rFonts w:ascii="Arial" w:hAnsi="Arial"/>
          <w:sz w:val="22"/>
        </w:rPr>
      </w:pPr>
      <w:r>
        <w:rPr>
          <w:rFonts w:ascii="Arial" w:hAnsi="Arial"/>
          <w:sz w:val="22"/>
        </w:rPr>
        <w:t>(f)</w:t>
      </w:r>
      <w:r>
        <w:rPr>
          <w:rFonts w:ascii="Arial" w:hAnsi="Arial"/>
          <w:sz w:val="22"/>
        </w:rPr>
        <w:tab/>
        <w:t>The making of representations to the appropriate Planning Authority in respect of other planning matters not otherwise referred to in Terms of Reference (a) - (e) above.</w:t>
      </w:r>
    </w:p>
    <w:p w:rsidR="00874CC1" w:rsidRDefault="00874CC1" w:rsidP="00874CC1">
      <w:pPr>
        <w:tabs>
          <w:tab w:val="left" w:pos="432"/>
          <w:tab w:val="left" w:pos="930"/>
          <w:tab w:val="right" w:pos="1440"/>
          <w:tab w:val="left" w:pos="1800"/>
        </w:tabs>
        <w:jc w:val="both"/>
        <w:rPr>
          <w:rFonts w:ascii="Arial" w:hAnsi="Arial"/>
          <w:sz w:val="22"/>
        </w:rPr>
      </w:pPr>
    </w:p>
    <w:p w:rsidR="00874CC1" w:rsidRDefault="00874CC1" w:rsidP="00874CC1">
      <w:pPr>
        <w:ind w:left="1440" w:hanging="720"/>
        <w:jc w:val="both"/>
        <w:rPr>
          <w:rFonts w:ascii="Arial" w:hAnsi="Arial" w:cs="Arial"/>
          <w:sz w:val="22"/>
        </w:rPr>
      </w:pPr>
      <w:r>
        <w:rPr>
          <w:rFonts w:ascii="Arial" w:hAnsi="Arial" w:cs="Arial"/>
          <w:sz w:val="22"/>
        </w:rPr>
        <w:t>(g)</w:t>
      </w:r>
      <w:r>
        <w:rPr>
          <w:rFonts w:ascii="Arial" w:hAnsi="Arial" w:cs="Arial"/>
          <w:sz w:val="22"/>
        </w:rPr>
        <w:tab/>
        <w:t>The making of representations to the appropriate authority in respect of highways matters.</w:t>
      </w:r>
    </w:p>
    <w:p w:rsidR="00874CC1" w:rsidRDefault="00874CC1" w:rsidP="00874CC1">
      <w:pPr>
        <w:ind w:left="720" w:hanging="720"/>
        <w:jc w:val="both"/>
        <w:rPr>
          <w:rFonts w:ascii="Arial" w:hAnsi="Arial" w:cs="Arial"/>
          <w:sz w:val="22"/>
        </w:rPr>
      </w:pPr>
    </w:p>
    <w:p w:rsidR="00874CC1" w:rsidRDefault="00874CC1" w:rsidP="00874CC1">
      <w:pPr>
        <w:ind w:left="1440" w:hanging="720"/>
        <w:jc w:val="both"/>
        <w:rPr>
          <w:rFonts w:ascii="Arial" w:hAnsi="Arial" w:cs="Arial"/>
          <w:sz w:val="22"/>
        </w:rPr>
      </w:pPr>
      <w:r>
        <w:rPr>
          <w:rFonts w:ascii="Arial" w:hAnsi="Arial" w:cs="Arial"/>
          <w:sz w:val="22"/>
        </w:rPr>
        <w:t>(h)</w:t>
      </w:r>
      <w:r>
        <w:rPr>
          <w:rFonts w:ascii="Arial" w:hAnsi="Arial" w:cs="Arial"/>
          <w:sz w:val="22"/>
        </w:rPr>
        <w:tab/>
        <w:t>The making of representations to the appropriate authority in respect of public transport services.</w:t>
      </w:r>
    </w:p>
    <w:p w:rsidR="00874CC1" w:rsidRDefault="00874CC1" w:rsidP="00874CC1">
      <w:pPr>
        <w:ind w:left="720" w:hanging="720"/>
        <w:jc w:val="both"/>
        <w:rPr>
          <w:rFonts w:ascii="Arial" w:hAnsi="Arial" w:cs="Arial"/>
          <w:sz w:val="22"/>
        </w:rPr>
      </w:pPr>
    </w:p>
    <w:p w:rsidR="00874CC1" w:rsidRDefault="00874CC1" w:rsidP="00874CC1">
      <w:pPr>
        <w:ind w:left="1440" w:hanging="720"/>
        <w:jc w:val="both"/>
        <w:rPr>
          <w:rFonts w:ascii="Arial" w:hAnsi="Arial" w:cs="Arial"/>
          <w:sz w:val="22"/>
        </w:rPr>
      </w:pPr>
      <w:r>
        <w:rPr>
          <w:rFonts w:ascii="Arial" w:hAnsi="Arial" w:cs="Arial"/>
          <w:sz w:val="22"/>
        </w:rPr>
        <w:t>(</w:t>
      </w:r>
      <w:proofErr w:type="spellStart"/>
      <w:r>
        <w:rPr>
          <w:rFonts w:ascii="Arial" w:hAnsi="Arial" w:cs="Arial"/>
          <w:sz w:val="22"/>
        </w:rPr>
        <w:t>i</w:t>
      </w:r>
      <w:proofErr w:type="spellEnd"/>
      <w:r>
        <w:rPr>
          <w:rFonts w:ascii="Arial" w:hAnsi="Arial" w:cs="Arial"/>
          <w:sz w:val="22"/>
        </w:rPr>
        <w:t>)</w:t>
      </w:r>
      <w:r>
        <w:rPr>
          <w:rFonts w:ascii="Arial" w:hAnsi="Arial" w:cs="Arial"/>
          <w:sz w:val="22"/>
        </w:rPr>
        <w:tab/>
        <w:t>The making of representations to the appropriate authority in respect of all health care/service matters.</w:t>
      </w:r>
    </w:p>
    <w:p w:rsidR="00874CC1" w:rsidRDefault="00874CC1" w:rsidP="00874CC1">
      <w:pPr>
        <w:ind w:left="720" w:hanging="720"/>
        <w:jc w:val="both"/>
        <w:rPr>
          <w:rFonts w:ascii="Arial" w:hAnsi="Arial" w:cs="Arial"/>
          <w:sz w:val="22"/>
        </w:rPr>
      </w:pPr>
    </w:p>
    <w:p w:rsidR="00874CC1" w:rsidRDefault="00874CC1" w:rsidP="00874CC1">
      <w:pPr>
        <w:ind w:left="1440" w:hanging="720"/>
        <w:jc w:val="both"/>
        <w:rPr>
          <w:rFonts w:ascii="Arial" w:hAnsi="Arial" w:cs="Arial"/>
          <w:sz w:val="22"/>
        </w:rPr>
      </w:pPr>
      <w:r>
        <w:rPr>
          <w:rFonts w:ascii="Arial" w:hAnsi="Arial" w:cs="Arial"/>
          <w:sz w:val="22"/>
        </w:rPr>
        <w:t>(j)</w:t>
      </w:r>
      <w:r>
        <w:rPr>
          <w:rFonts w:ascii="Arial" w:hAnsi="Arial" w:cs="Arial"/>
          <w:sz w:val="22"/>
        </w:rPr>
        <w:tab/>
        <w:t>The making of representations to Hampshire Police Authority in respect of all local policing matters, including the establishment of joint partnership initiatives.</w:t>
      </w:r>
    </w:p>
    <w:p w:rsidR="00874CC1" w:rsidRDefault="00874CC1" w:rsidP="00874CC1">
      <w:pPr>
        <w:ind w:left="720" w:hanging="720"/>
        <w:jc w:val="both"/>
        <w:rPr>
          <w:rFonts w:ascii="Arial" w:hAnsi="Arial" w:cs="Arial"/>
          <w:sz w:val="22"/>
        </w:rPr>
      </w:pPr>
    </w:p>
    <w:p w:rsidR="00874CC1" w:rsidRDefault="00874CC1" w:rsidP="00874CC1">
      <w:pPr>
        <w:ind w:left="1440" w:hanging="720"/>
        <w:jc w:val="both"/>
        <w:rPr>
          <w:rFonts w:ascii="Arial" w:hAnsi="Arial" w:cs="Arial"/>
          <w:sz w:val="22"/>
        </w:rPr>
      </w:pPr>
      <w:r>
        <w:rPr>
          <w:rFonts w:ascii="Arial" w:hAnsi="Arial" w:cs="Arial"/>
          <w:sz w:val="22"/>
        </w:rPr>
        <w:t>(k)</w:t>
      </w:r>
      <w:r>
        <w:rPr>
          <w:rFonts w:ascii="Arial" w:hAnsi="Arial" w:cs="Arial"/>
          <w:sz w:val="22"/>
        </w:rPr>
        <w:tab/>
        <w:t>The making of representations to East Hampshire District Council regarding any licensing issues upon which a Parish Council view/recommendation is being sought.</w:t>
      </w:r>
    </w:p>
    <w:p w:rsidR="00874CC1" w:rsidRDefault="00874CC1" w:rsidP="00874CC1">
      <w:pPr>
        <w:ind w:left="720" w:hanging="720"/>
        <w:jc w:val="both"/>
        <w:rPr>
          <w:rFonts w:ascii="Arial" w:hAnsi="Arial" w:cs="Arial"/>
          <w:sz w:val="22"/>
        </w:rPr>
      </w:pPr>
    </w:p>
    <w:p w:rsidR="00874CC1" w:rsidRDefault="00874CC1" w:rsidP="00874CC1">
      <w:pPr>
        <w:pStyle w:val="BodyText3"/>
        <w:ind w:left="1440" w:hanging="720"/>
        <w:rPr>
          <w:u w:val="none"/>
        </w:rPr>
      </w:pPr>
      <w:r>
        <w:rPr>
          <w:rFonts w:cs="Arial"/>
          <w:u w:val="none"/>
        </w:rPr>
        <w:t>(l)</w:t>
      </w:r>
      <w:r>
        <w:rPr>
          <w:rFonts w:cs="Arial"/>
          <w:u w:val="none"/>
        </w:rPr>
        <w:tab/>
        <w:t>All other matters which are the responsibility of other local authorities/external agencies and directly affect the parish, its residents, and/or basic infrastructure.</w:t>
      </w:r>
    </w:p>
    <w:p w:rsidR="00874CC1" w:rsidRDefault="00874CC1" w:rsidP="00874CC1">
      <w:pPr>
        <w:tabs>
          <w:tab w:val="left" w:pos="432"/>
          <w:tab w:val="left" w:pos="930"/>
          <w:tab w:val="right" w:pos="1440"/>
          <w:tab w:val="left" w:pos="1800"/>
        </w:tabs>
        <w:jc w:val="both"/>
        <w:rPr>
          <w:rFonts w:ascii="Arial" w:hAnsi="Arial"/>
          <w:sz w:val="22"/>
        </w:rPr>
      </w:pPr>
      <w:r>
        <w:rPr>
          <w:rFonts w:ascii="Arial" w:hAnsi="Arial"/>
          <w:sz w:val="22"/>
        </w:rPr>
        <w:tab/>
      </w:r>
      <w:r>
        <w:rPr>
          <w:rFonts w:ascii="Arial" w:hAnsi="Arial"/>
          <w:sz w:val="22"/>
        </w:rPr>
        <w:tab/>
        <w:t xml:space="preserve"> </w:t>
      </w:r>
    </w:p>
    <w:p w:rsidR="00D165BF" w:rsidRPr="00DD21C7" w:rsidRDefault="00D165BF" w:rsidP="00D165BF">
      <w:pPr>
        <w:tabs>
          <w:tab w:val="left" w:pos="720"/>
          <w:tab w:val="right" w:pos="1440"/>
          <w:tab w:val="left" w:pos="1800"/>
        </w:tabs>
        <w:jc w:val="both"/>
        <w:rPr>
          <w:rFonts w:ascii="Arial" w:hAnsi="Arial"/>
          <w:sz w:val="22"/>
          <w:u w:val="single"/>
        </w:rPr>
      </w:pPr>
      <w:r w:rsidRPr="00DD21C7">
        <w:rPr>
          <w:rFonts w:ascii="Arial" w:hAnsi="Arial"/>
          <w:b/>
          <w:sz w:val="22"/>
          <w:u w:val="single"/>
        </w:rPr>
        <w:t>DELEGATION TO CHAIRMEN GENERALLY</w:t>
      </w:r>
    </w:p>
    <w:p w:rsidR="00D165BF" w:rsidRDefault="00D165BF" w:rsidP="00D165BF">
      <w:pPr>
        <w:tabs>
          <w:tab w:val="left" w:pos="432"/>
          <w:tab w:val="left" w:pos="930"/>
          <w:tab w:val="right" w:pos="1440"/>
          <w:tab w:val="left" w:pos="1800"/>
        </w:tabs>
        <w:jc w:val="both"/>
        <w:rPr>
          <w:rFonts w:ascii="Arial" w:hAnsi="Arial"/>
          <w:sz w:val="22"/>
        </w:rPr>
      </w:pPr>
    </w:p>
    <w:p w:rsidR="00D165BF" w:rsidRDefault="00D165BF" w:rsidP="00D165BF">
      <w:pPr>
        <w:tabs>
          <w:tab w:val="left" w:pos="720"/>
          <w:tab w:val="right" w:pos="1440"/>
          <w:tab w:val="left" w:pos="1800"/>
        </w:tabs>
        <w:ind w:left="720"/>
        <w:jc w:val="both"/>
        <w:rPr>
          <w:rFonts w:ascii="Arial" w:hAnsi="Arial"/>
          <w:sz w:val="22"/>
        </w:rPr>
      </w:pPr>
      <w:r>
        <w:rPr>
          <w:rFonts w:ascii="Arial" w:hAnsi="Arial"/>
          <w:sz w:val="22"/>
        </w:rPr>
        <w:tab/>
        <w:t>To cancel or postpone a meeting, owing to lack of business, or in the event of an emergency.</w:t>
      </w:r>
    </w:p>
    <w:p w:rsidR="00B963DF" w:rsidRDefault="00B963DF"/>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p w:rsidR="00211A04" w:rsidRDefault="00211A04"/>
    <w:sectPr w:rsidR="00211A04" w:rsidSect="00B963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D8" w:rsidRDefault="00E518D8" w:rsidP="009E1F59">
      <w:r>
        <w:separator/>
      </w:r>
    </w:p>
  </w:endnote>
  <w:endnote w:type="continuationSeparator" w:id="0">
    <w:p w:rsidR="00E518D8" w:rsidRDefault="00E518D8" w:rsidP="009E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8D8" w:rsidRDefault="00C62E15" w:rsidP="009E1F59">
    <w:pPr>
      <w:jc w:val="right"/>
    </w:pPr>
    <w:r>
      <w:t>Adopted by Council 16 May 2016</w:t>
    </w:r>
  </w:p>
  <w:p w:rsidR="00E518D8" w:rsidRDefault="00E51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D8" w:rsidRDefault="00E518D8" w:rsidP="009E1F59">
      <w:r>
        <w:separator/>
      </w:r>
    </w:p>
  </w:footnote>
  <w:footnote w:type="continuationSeparator" w:id="0">
    <w:p w:rsidR="00E518D8" w:rsidRDefault="00E518D8" w:rsidP="009E1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C1"/>
    <w:rsid w:val="00211A04"/>
    <w:rsid w:val="003E2E73"/>
    <w:rsid w:val="004079E9"/>
    <w:rsid w:val="00692AF2"/>
    <w:rsid w:val="00874CC1"/>
    <w:rsid w:val="00910D5E"/>
    <w:rsid w:val="009E1F59"/>
    <w:rsid w:val="00B36A34"/>
    <w:rsid w:val="00B619E8"/>
    <w:rsid w:val="00B963DF"/>
    <w:rsid w:val="00C62E15"/>
    <w:rsid w:val="00D165BF"/>
    <w:rsid w:val="00E518D8"/>
    <w:rsid w:val="00E95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F78A255-551A-41EB-B0B7-276E0A33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CC1"/>
    <w:pPr>
      <w:overflowPunct w:val="0"/>
      <w:autoSpaceDE w:val="0"/>
      <w:autoSpaceDN w:val="0"/>
      <w:adjustRightInd w:val="0"/>
      <w:spacing w:after="0"/>
      <w:jc w:val="left"/>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74CC1"/>
    <w:pPr>
      <w:jc w:val="both"/>
    </w:pPr>
    <w:rPr>
      <w:rFonts w:ascii="Arial" w:hAnsi="Arial"/>
      <w:sz w:val="22"/>
      <w:u w:val="single"/>
    </w:rPr>
  </w:style>
  <w:style w:type="character" w:customStyle="1" w:styleId="BodyText3Char">
    <w:name w:val="Body Text 3 Char"/>
    <w:basedOn w:val="DefaultParagraphFont"/>
    <w:link w:val="BodyText3"/>
    <w:rsid w:val="00874CC1"/>
    <w:rPr>
      <w:rFonts w:ascii="Arial" w:eastAsia="Times New Roman" w:hAnsi="Arial" w:cs="Times New Roman"/>
      <w:szCs w:val="20"/>
      <w:u w:val="single"/>
    </w:rPr>
  </w:style>
  <w:style w:type="paragraph" w:styleId="BalloonText">
    <w:name w:val="Balloon Text"/>
    <w:basedOn w:val="Normal"/>
    <w:link w:val="BalloonTextChar"/>
    <w:uiPriority w:val="99"/>
    <w:semiHidden/>
    <w:unhideWhenUsed/>
    <w:rsid w:val="00211A04"/>
    <w:rPr>
      <w:rFonts w:ascii="Tahoma" w:hAnsi="Tahoma" w:cs="Tahoma"/>
      <w:sz w:val="16"/>
      <w:szCs w:val="16"/>
    </w:rPr>
  </w:style>
  <w:style w:type="character" w:customStyle="1" w:styleId="BalloonTextChar">
    <w:name w:val="Balloon Text Char"/>
    <w:basedOn w:val="DefaultParagraphFont"/>
    <w:link w:val="BalloonText"/>
    <w:uiPriority w:val="99"/>
    <w:semiHidden/>
    <w:rsid w:val="00211A04"/>
    <w:rPr>
      <w:rFonts w:ascii="Tahoma" w:eastAsia="Times New Roman" w:hAnsi="Tahoma" w:cs="Tahoma"/>
      <w:sz w:val="16"/>
      <w:szCs w:val="16"/>
    </w:rPr>
  </w:style>
  <w:style w:type="paragraph" w:styleId="Header">
    <w:name w:val="header"/>
    <w:basedOn w:val="Normal"/>
    <w:link w:val="HeaderChar"/>
    <w:uiPriority w:val="99"/>
    <w:unhideWhenUsed/>
    <w:rsid w:val="009E1F59"/>
    <w:pPr>
      <w:tabs>
        <w:tab w:val="center" w:pos="4513"/>
        <w:tab w:val="right" w:pos="9026"/>
      </w:tabs>
    </w:pPr>
  </w:style>
  <w:style w:type="character" w:customStyle="1" w:styleId="HeaderChar">
    <w:name w:val="Header Char"/>
    <w:basedOn w:val="DefaultParagraphFont"/>
    <w:link w:val="Header"/>
    <w:uiPriority w:val="99"/>
    <w:rsid w:val="009E1F5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1F59"/>
    <w:pPr>
      <w:tabs>
        <w:tab w:val="center" w:pos="4513"/>
        <w:tab w:val="right" w:pos="9026"/>
      </w:tabs>
    </w:pPr>
  </w:style>
  <w:style w:type="character" w:customStyle="1" w:styleId="FooterChar">
    <w:name w:val="Footer Char"/>
    <w:basedOn w:val="DefaultParagraphFont"/>
    <w:link w:val="Footer"/>
    <w:uiPriority w:val="99"/>
    <w:rsid w:val="009E1F5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2318CCEF</Template>
  <TotalTime>2</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Horndean Parish Council</dc:creator>
  <cp:lastModifiedBy>Carla Baverstock-Jones</cp:lastModifiedBy>
  <cp:revision>4</cp:revision>
  <cp:lastPrinted>2015-05-14T14:12:00Z</cp:lastPrinted>
  <dcterms:created xsi:type="dcterms:W3CDTF">2015-05-28T15:14:00Z</dcterms:created>
  <dcterms:modified xsi:type="dcterms:W3CDTF">2016-05-17T13:44:00Z</dcterms:modified>
</cp:coreProperties>
</file>